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065" w:rsidRDefault="00AA1065" w:rsidP="00484655">
      <w:pPr>
        <w:widowControl/>
        <w:jc w:val="center"/>
        <w:rPr>
          <w:b/>
          <w:szCs w:val="24"/>
        </w:rPr>
      </w:pPr>
    </w:p>
    <w:p w:rsidR="00BD030A" w:rsidRDefault="00DD0A2A" w:rsidP="00484655">
      <w:pPr>
        <w:widowControl/>
        <w:jc w:val="center"/>
        <w:rPr>
          <w:b/>
          <w:szCs w:val="24"/>
        </w:rPr>
      </w:pPr>
      <w:r w:rsidRPr="00BD030A">
        <w:rPr>
          <w:b/>
          <w:szCs w:val="24"/>
        </w:rPr>
        <w:t xml:space="preserve">ДОГОВОР </w:t>
      </w:r>
    </w:p>
    <w:p w:rsidR="00DD0A2A" w:rsidRPr="00BD030A" w:rsidRDefault="00DD0A2A" w:rsidP="00484655">
      <w:pPr>
        <w:widowControl/>
        <w:jc w:val="center"/>
        <w:rPr>
          <w:b/>
          <w:szCs w:val="24"/>
        </w:rPr>
      </w:pPr>
      <w:r w:rsidRPr="00BD030A">
        <w:rPr>
          <w:b/>
          <w:szCs w:val="24"/>
        </w:rPr>
        <w:t>ТЕПЛОСНАБЖЕНИЯ И ГОРЯЧЕГО ВОДОСНАБЖЕНИЯ № 5юр-</w:t>
      </w:r>
    </w:p>
    <w:p w:rsidR="00DD0A2A" w:rsidRPr="00BD030A" w:rsidRDefault="00DD0A2A" w:rsidP="00484655">
      <w:pPr>
        <w:widowControl/>
        <w:jc w:val="center"/>
        <w:rPr>
          <w:b/>
          <w:szCs w:val="24"/>
        </w:rPr>
      </w:pPr>
    </w:p>
    <w:p w:rsidR="00DD0A2A" w:rsidRDefault="00DD0A2A" w:rsidP="008A13EA">
      <w:pPr>
        <w:widowControl/>
        <w:ind w:firstLine="709"/>
        <w:rPr>
          <w:i/>
          <w:szCs w:val="24"/>
        </w:rPr>
      </w:pPr>
      <w:r w:rsidRPr="00BD030A">
        <w:rPr>
          <w:szCs w:val="24"/>
        </w:rPr>
        <w:t>г. Ульяновск</w:t>
      </w:r>
      <w:r w:rsidRPr="00BD030A">
        <w:rPr>
          <w:b/>
          <w:szCs w:val="24"/>
        </w:rPr>
        <w:t xml:space="preserve"> </w:t>
      </w:r>
      <w:r w:rsidRPr="00BD030A">
        <w:rPr>
          <w:b/>
          <w:szCs w:val="24"/>
        </w:rPr>
        <w:tab/>
      </w:r>
      <w:r w:rsidRPr="00BD030A">
        <w:rPr>
          <w:b/>
          <w:szCs w:val="24"/>
        </w:rPr>
        <w:tab/>
      </w:r>
      <w:r w:rsidRPr="00BD030A">
        <w:rPr>
          <w:b/>
          <w:szCs w:val="24"/>
        </w:rPr>
        <w:tab/>
      </w:r>
      <w:r w:rsidRPr="00BD030A">
        <w:rPr>
          <w:b/>
          <w:szCs w:val="24"/>
        </w:rPr>
        <w:tab/>
        <w:t xml:space="preserve">        </w:t>
      </w:r>
      <w:r w:rsidR="00BD030A">
        <w:rPr>
          <w:b/>
          <w:szCs w:val="24"/>
        </w:rPr>
        <w:tab/>
      </w:r>
      <w:r w:rsidR="008A13EA">
        <w:rPr>
          <w:b/>
          <w:szCs w:val="24"/>
        </w:rPr>
        <w:t xml:space="preserve"> </w:t>
      </w:r>
      <w:r w:rsidR="008A13EA">
        <w:rPr>
          <w:b/>
          <w:szCs w:val="24"/>
        </w:rPr>
        <w:tab/>
      </w:r>
      <w:r w:rsidR="00BD030A">
        <w:rPr>
          <w:b/>
          <w:szCs w:val="24"/>
        </w:rPr>
        <w:tab/>
      </w:r>
      <w:r w:rsidR="00BD030A">
        <w:rPr>
          <w:b/>
          <w:szCs w:val="24"/>
        </w:rPr>
        <w:tab/>
      </w:r>
      <w:r w:rsidRPr="00BD030A">
        <w:rPr>
          <w:b/>
          <w:szCs w:val="24"/>
        </w:rPr>
        <w:tab/>
        <w:t xml:space="preserve">    </w:t>
      </w:r>
      <w:r w:rsidRPr="00BD030A">
        <w:rPr>
          <w:szCs w:val="24"/>
        </w:rPr>
        <w:t xml:space="preserve">« </w:t>
      </w:r>
      <w:r w:rsidR="003E2225">
        <w:rPr>
          <w:szCs w:val="24"/>
        </w:rPr>
        <w:t>__</w:t>
      </w:r>
      <w:r w:rsidRPr="00BD030A">
        <w:rPr>
          <w:szCs w:val="24"/>
        </w:rPr>
        <w:t xml:space="preserve"> » </w:t>
      </w:r>
      <w:r w:rsidR="003E2225">
        <w:rPr>
          <w:szCs w:val="24"/>
        </w:rPr>
        <w:t>_______</w:t>
      </w:r>
      <w:r w:rsidRPr="00BD030A">
        <w:rPr>
          <w:szCs w:val="24"/>
        </w:rPr>
        <w:t xml:space="preserve"> 20</w:t>
      </w:r>
      <w:r w:rsidR="003E2225">
        <w:rPr>
          <w:szCs w:val="24"/>
        </w:rPr>
        <w:t>___</w:t>
      </w:r>
      <w:r w:rsidR="00BC11A2">
        <w:rPr>
          <w:szCs w:val="24"/>
        </w:rPr>
        <w:t xml:space="preserve"> </w:t>
      </w:r>
      <w:r w:rsidRPr="00BD030A">
        <w:rPr>
          <w:szCs w:val="24"/>
        </w:rPr>
        <w:t>г.</w:t>
      </w:r>
      <w:r w:rsidRPr="00BD030A">
        <w:rPr>
          <w:i/>
          <w:szCs w:val="24"/>
        </w:rPr>
        <w:t xml:space="preserve"> </w:t>
      </w:r>
      <w:r w:rsidRPr="00BD030A">
        <w:rPr>
          <w:i/>
          <w:szCs w:val="24"/>
        </w:rPr>
        <w:tab/>
      </w:r>
      <w:r w:rsidRPr="00BD030A">
        <w:rPr>
          <w:i/>
          <w:szCs w:val="24"/>
        </w:rPr>
        <w:tab/>
      </w:r>
      <w:r w:rsidRPr="00BD030A">
        <w:rPr>
          <w:i/>
          <w:szCs w:val="24"/>
        </w:rPr>
        <w:tab/>
      </w:r>
      <w:r w:rsidRPr="00BD030A">
        <w:rPr>
          <w:i/>
          <w:szCs w:val="24"/>
        </w:rPr>
        <w:tab/>
      </w:r>
      <w:r w:rsidRPr="00BD030A">
        <w:rPr>
          <w:i/>
          <w:szCs w:val="24"/>
        </w:rPr>
        <w:tab/>
      </w:r>
      <w:r w:rsidRPr="00BD030A">
        <w:rPr>
          <w:i/>
          <w:szCs w:val="24"/>
        </w:rPr>
        <w:tab/>
      </w:r>
      <w:r w:rsidRPr="00BD030A">
        <w:rPr>
          <w:i/>
          <w:szCs w:val="24"/>
        </w:rPr>
        <w:tab/>
      </w:r>
      <w:r w:rsidRPr="00BD030A">
        <w:rPr>
          <w:i/>
          <w:szCs w:val="24"/>
        </w:rPr>
        <w:tab/>
        <w:t xml:space="preserve"> </w:t>
      </w:r>
    </w:p>
    <w:p w:rsidR="00AA1065" w:rsidRDefault="00AA1065" w:rsidP="00D17EC4">
      <w:pPr>
        <w:widowControl/>
        <w:rPr>
          <w:i/>
          <w:szCs w:val="24"/>
        </w:rPr>
      </w:pPr>
    </w:p>
    <w:p w:rsidR="00900A2A" w:rsidRPr="00BD030A" w:rsidRDefault="00900A2A" w:rsidP="00D17EC4">
      <w:pPr>
        <w:widowControl/>
        <w:rPr>
          <w:i/>
          <w:szCs w:val="24"/>
        </w:rPr>
      </w:pPr>
    </w:p>
    <w:p w:rsidR="00DD0A2A" w:rsidRPr="00571CE4" w:rsidRDefault="00DD0A2A" w:rsidP="00532233">
      <w:pPr>
        <w:ind w:firstLine="708"/>
        <w:jc w:val="both"/>
        <w:rPr>
          <w:szCs w:val="24"/>
        </w:rPr>
      </w:pPr>
      <w:r w:rsidRPr="00BD030A">
        <w:rPr>
          <w:b/>
          <w:szCs w:val="24"/>
        </w:rPr>
        <w:t>Акционерное общество «Ульяновское конструкторское бюро приборостроения»</w:t>
      </w:r>
      <w:r w:rsidRPr="00BD030A">
        <w:rPr>
          <w:szCs w:val="24"/>
        </w:rPr>
        <w:t xml:space="preserve">  именуемое  в  дальнейшем </w:t>
      </w:r>
      <w:r w:rsidRPr="00BD030A">
        <w:rPr>
          <w:b/>
          <w:szCs w:val="24"/>
        </w:rPr>
        <w:t>«РСО»</w:t>
      </w:r>
      <w:r w:rsidRPr="00BD030A">
        <w:rPr>
          <w:szCs w:val="24"/>
        </w:rPr>
        <w:t xml:space="preserve">, в лице  </w:t>
      </w:r>
      <w:r w:rsidR="003E2225">
        <w:rPr>
          <w:szCs w:val="24"/>
        </w:rPr>
        <w:t>___________________</w:t>
      </w:r>
      <w:r w:rsidRPr="00BD030A">
        <w:rPr>
          <w:szCs w:val="24"/>
        </w:rPr>
        <w:t xml:space="preserve">, действующего на основании </w:t>
      </w:r>
      <w:r w:rsidR="003E2225">
        <w:rPr>
          <w:szCs w:val="24"/>
        </w:rPr>
        <w:t>_________________</w:t>
      </w:r>
      <w:r w:rsidRPr="00BD030A">
        <w:rPr>
          <w:szCs w:val="24"/>
        </w:rPr>
        <w:t xml:space="preserve"> с одной </w:t>
      </w:r>
      <w:r w:rsidRPr="00571CE4">
        <w:rPr>
          <w:szCs w:val="24"/>
        </w:rPr>
        <w:t xml:space="preserve">стороны, и </w:t>
      </w:r>
      <w:r w:rsidR="003E2225">
        <w:rPr>
          <w:szCs w:val="24"/>
        </w:rPr>
        <w:t>______________</w:t>
      </w:r>
      <w:r w:rsidR="00571CE4" w:rsidRPr="00571CE4">
        <w:rPr>
          <w:szCs w:val="24"/>
        </w:rPr>
        <w:t xml:space="preserve">, паспорт серии </w:t>
      </w:r>
      <w:r w:rsidR="003E2225">
        <w:rPr>
          <w:szCs w:val="24"/>
        </w:rPr>
        <w:t>___________</w:t>
      </w:r>
      <w:r w:rsidR="00571CE4" w:rsidRPr="00571CE4">
        <w:rPr>
          <w:szCs w:val="24"/>
        </w:rPr>
        <w:t xml:space="preserve">, выдан </w:t>
      </w:r>
      <w:r w:rsidR="003E2225">
        <w:rPr>
          <w:szCs w:val="24"/>
        </w:rPr>
        <w:t>________________</w:t>
      </w:r>
      <w:r w:rsidR="00571CE4" w:rsidRPr="00571CE4">
        <w:rPr>
          <w:szCs w:val="24"/>
        </w:rPr>
        <w:t xml:space="preserve">, именуемый в дальнейшем </w:t>
      </w:r>
      <w:r w:rsidR="00571CE4" w:rsidRPr="00571CE4">
        <w:rPr>
          <w:b/>
          <w:szCs w:val="24"/>
        </w:rPr>
        <w:t>«Потребитель»</w:t>
      </w:r>
      <w:r w:rsidR="00571CE4" w:rsidRPr="00571CE4">
        <w:rPr>
          <w:szCs w:val="24"/>
        </w:rPr>
        <w:t xml:space="preserve">, занимающий нежилое помещение общей площадью </w:t>
      </w:r>
      <w:r w:rsidR="003E2225">
        <w:rPr>
          <w:szCs w:val="24"/>
        </w:rPr>
        <w:t>____</w:t>
      </w:r>
      <w:r w:rsidR="00571CE4" w:rsidRPr="00571CE4">
        <w:rPr>
          <w:szCs w:val="24"/>
        </w:rPr>
        <w:t xml:space="preserve"> м</w:t>
      </w:r>
      <w:proofErr w:type="gramStart"/>
      <w:r w:rsidR="00571CE4" w:rsidRPr="00571CE4">
        <w:rPr>
          <w:szCs w:val="24"/>
          <w:vertAlign w:val="superscript"/>
        </w:rPr>
        <w:t>2</w:t>
      </w:r>
      <w:proofErr w:type="gramEnd"/>
      <w:r w:rsidR="00690E5D">
        <w:rPr>
          <w:szCs w:val="24"/>
        </w:rPr>
        <w:t xml:space="preserve"> (этаж 1</w:t>
      </w:r>
      <w:r w:rsidR="00571CE4" w:rsidRPr="00571CE4">
        <w:rPr>
          <w:szCs w:val="24"/>
        </w:rPr>
        <w:t>) по адресу</w:t>
      </w:r>
      <w:r w:rsidR="005F204C">
        <w:rPr>
          <w:szCs w:val="24"/>
        </w:rPr>
        <w:t xml:space="preserve">   </w:t>
      </w:r>
      <w:r w:rsidR="00571CE4" w:rsidRPr="00571CE4">
        <w:rPr>
          <w:szCs w:val="24"/>
        </w:rPr>
        <w:t xml:space="preserve"> </w:t>
      </w:r>
      <w:r w:rsidR="003E2225">
        <w:rPr>
          <w:szCs w:val="24"/>
        </w:rPr>
        <w:t>_______________</w:t>
      </w:r>
      <w:r w:rsidR="00571CE4" w:rsidRPr="00571CE4">
        <w:rPr>
          <w:szCs w:val="24"/>
        </w:rPr>
        <w:t xml:space="preserve">, на основании: </w:t>
      </w:r>
      <w:r w:rsidR="00DF1712" w:rsidRPr="00DF1712">
        <w:rPr>
          <w:color w:val="000000"/>
          <w:szCs w:val="24"/>
        </w:rPr>
        <w:t>Единого государственного реестра недвижимости об основных характеристиках и зарегистрированных правах на объект недвижимости</w:t>
      </w:r>
      <w:r w:rsidR="00DF1712" w:rsidRPr="001462F3">
        <w:rPr>
          <w:sz w:val="18"/>
          <w:szCs w:val="18"/>
        </w:rPr>
        <w:t xml:space="preserve">  </w:t>
      </w:r>
      <w:r w:rsidR="00571CE4" w:rsidRPr="00571CE4">
        <w:rPr>
          <w:szCs w:val="24"/>
        </w:rPr>
        <w:t>(далее – нежилое помещение), заключили настоящий Договор о нижеследующем</w:t>
      </w:r>
      <w:r w:rsidR="006E451E" w:rsidRPr="00571CE4">
        <w:rPr>
          <w:szCs w:val="24"/>
        </w:rPr>
        <w:t>:</w:t>
      </w:r>
    </w:p>
    <w:p w:rsidR="00DD0A2A" w:rsidRPr="00571CE4" w:rsidRDefault="00DD0A2A" w:rsidP="00484655">
      <w:pPr>
        <w:rPr>
          <w:szCs w:val="24"/>
        </w:rPr>
      </w:pPr>
    </w:p>
    <w:p w:rsidR="00DD0A2A" w:rsidRPr="00BD030A" w:rsidRDefault="00DD0A2A" w:rsidP="00532233">
      <w:pPr>
        <w:spacing w:before="120" w:after="120"/>
        <w:ind w:firstLine="708"/>
        <w:rPr>
          <w:b/>
          <w:szCs w:val="24"/>
        </w:rPr>
      </w:pPr>
      <w:r w:rsidRPr="00BD030A">
        <w:rPr>
          <w:b/>
          <w:szCs w:val="24"/>
        </w:rPr>
        <w:t>1</w:t>
      </w:r>
      <w:r w:rsidR="000F1524">
        <w:rPr>
          <w:b/>
          <w:szCs w:val="24"/>
        </w:rPr>
        <w:t xml:space="preserve"> ПРЕДМЕТ ДОГОВОРА</w:t>
      </w:r>
    </w:p>
    <w:p w:rsidR="00DD0A2A" w:rsidRPr="00BD030A" w:rsidRDefault="00DD0A2A" w:rsidP="00CF3A36">
      <w:pPr>
        <w:ind w:firstLine="708"/>
        <w:jc w:val="both"/>
        <w:rPr>
          <w:szCs w:val="24"/>
        </w:rPr>
      </w:pPr>
      <w:r w:rsidRPr="00BD030A">
        <w:rPr>
          <w:b/>
          <w:szCs w:val="24"/>
        </w:rPr>
        <w:t>1.1</w:t>
      </w:r>
      <w:proofErr w:type="gramStart"/>
      <w:r w:rsidRPr="00BD030A">
        <w:rPr>
          <w:szCs w:val="24"/>
        </w:rPr>
        <w:t xml:space="preserve"> П</w:t>
      </w:r>
      <w:proofErr w:type="gramEnd"/>
      <w:r w:rsidRPr="00BD030A">
        <w:rPr>
          <w:szCs w:val="24"/>
        </w:rPr>
        <w:t>о настоящему Договору РСО обязуется предоставить Потребителю коммунальные услуги отопления и горячего водоснабжения (далее – коммунальные услуги), а Потребитель обязуется оплачивать предоставленные ему коммунальные услуги, а также соблюдать установленный режим потребления, обеспечивать исправность принадлежащих ему приборов учета и оборудования.</w:t>
      </w:r>
    </w:p>
    <w:p w:rsidR="00DD0A2A" w:rsidRPr="006E451E" w:rsidRDefault="00DD0A2A" w:rsidP="00484655">
      <w:pPr>
        <w:jc w:val="both"/>
        <w:rPr>
          <w:szCs w:val="24"/>
        </w:rPr>
      </w:pPr>
      <w:r w:rsidRPr="00BD030A">
        <w:rPr>
          <w:szCs w:val="24"/>
        </w:rPr>
        <w:t>В рамках настоящего Договора РСО не оказывает Потребителю услуги, связанные с обслуживанием внутридомовых инженерных систем.</w:t>
      </w:r>
    </w:p>
    <w:p w:rsidR="000F1524" w:rsidRDefault="000F1524" w:rsidP="00CF3A36">
      <w:pPr>
        <w:ind w:firstLine="708"/>
        <w:jc w:val="both"/>
        <w:rPr>
          <w:szCs w:val="24"/>
        </w:rPr>
      </w:pPr>
      <w:r w:rsidRPr="000F1524">
        <w:rPr>
          <w:b/>
          <w:szCs w:val="24"/>
        </w:rPr>
        <w:t>1.2</w:t>
      </w:r>
      <w:r w:rsidRPr="000F1524">
        <w:rPr>
          <w:szCs w:val="24"/>
        </w:rPr>
        <w:t xml:space="preserve"> Границы ответственности Сторон по каждой точке поставки указаны в </w:t>
      </w:r>
      <w:r>
        <w:rPr>
          <w:szCs w:val="24"/>
        </w:rPr>
        <w:t xml:space="preserve">Приложении №1 </w:t>
      </w:r>
      <w:r w:rsidRPr="000F1524">
        <w:rPr>
          <w:szCs w:val="24"/>
        </w:rPr>
        <w:t>«Акт разграничения балансовой принадлежности тепловых сетей и эксплуатационной ответственности</w:t>
      </w:r>
      <w:r w:rsidR="006E451E" w:rsidRPr="006E451E">
        <w:rPr>
          <w:szCs w:val="24"/>
        </w:rPr>
        <w:t xml:space="preserve"> </w:t>
      </w:r>
      <w:r w:rsidR="006E451E" w:rsidRPr="000F1524">
        <w:rPr>
          <w:szCs w:val="24"/>
        </w:rPr>
        <w:t>Сторон</w:t>
      </w:r>
      <w:r w:rsidRPr="000F1524">
        <w:rPr>
          <w:szCs w:val="24"/>
        </w:rPr>
        <w:t xml:space="preserve">». </w:t>
      </w:r>
    </w:p>
    <w:p w:rsidR="000F1524" w:rsidRPr="000F1524" w:rsidRDefault="000F1524" w:rsidP="000F1524">
      <w:pPr>
        <w:jc w:val="both"/>
        <w:rPr>
          <w:szCs w:val="24"/>
        </w:rPr>
      </w:pPr>
    </w:p>
    <w:p w:rsidR="000F1524" w:rsidRPr="000F1524" w:rsidRDefault="000F1524" w:rsidP="00532233">
      <w:pPr>
        <w:spacing w:before="120" w:after="120"/>
        <w:ind w:firstLine="708"/>
        <w:rPr>
          <w:b/>
          <w:szCs w:val="24"/>
        </w:rPr>
      </w:pPr>
      <w:r w:rsidRPr="000F1524">
        <w:rPr>
          <w:b/>
          <w:szCs w:val="24"/>
        </w:rPr>
        <w:t>2 ПРАВА И ОБЯЗАННОСТИ</w:t>
      </w:r>
    </w:p>
    <w:p w:rsidR="00BD030A" w:rsidRPr="00BD030A" w:rsidRDefault="00DD0A2A" w:rsidP="00532233">
      <w:pPr>
        <w:spacing w:line="192" w:lineRule="auto"/>
        <w:ind w:firstLine="708"/>
        <w:contextualSpacing/>
        <w:jc w:val="both"/>
        <w:rPr>
          <w:b/>
          <w:szCs w:val="24"/>
        </w:rPr>
      </w:pPr>
      <w:r w:rsidRPr="00BD030A">
        <w:rPr>
          <w:b/>
          <w:szCs w:val="24"/>
        </w:rPr>
        <w:t>2.</w:t>
      </w:r>
      <w:r w:rsidR="000F1524">
        <w:rPr>
          <w:b/>
          <w:szCs w:val="24"/>
        </w:rPr>
        <w:t>1</w:t>
      </w:r>
      <w:r w:rsidRPr="00BD030A">
        <w:rPr>
          <w:b/>
          <w:szCs w:val="24"/>
        </w:rPr>
        <w:t xml:space="preserve"> Права Потребителя.</w:t>
      </w:r>
    </w:p>
    <w:p w:rsidR="00DD0A2A" w:rsidRPr="00BD030A" w:rsidRDefault="00DD0A2A" w:rsidP="00532233">
      <w:pPr>
        <w:spacing w:line="192" w:lineRule="auto"/>
        <w:ind w:firstLine="708"/>
        <w:contextualSpacing/>
        <w:jc w:val="both"/>
        <w:rPr>
          <w:szCs w:val="24"/>
        </w:rPr>
      </w:pPr>
      <w:r w:rsidRPr="00BD030A">
        <w:rPr>
          <w:b/>
          <w:szCs w:val="24"/>
        </w:rPr>
        <w:t>2.1.</w:t>
      </w:r>
      <w:r w:rsidR="000F1524">
        <w:rPr>
          <w:b/>
          <w:szCs w:val="24"/>
        </w:rPr>
        <w:t>1</w:t>
      </w:r>
      <w:proofErr w:type="gramStart"/>
      <w:r w:rsidRPr="00BD030A">
        <w:rPr>
          <w:b/>
          <w:szCs w:val="24"/>
        </w:rPr>
        <w:t xml:space="preserve"> </w:t>
      </w:r>
      <w:r w:rsidRPr="00BD030A">
        <w:rPr>
          <w:szCs w:val="24"/>
        </w:rPr>
        <w:t>Т</w:t>
      </w:r>
      <w:proofErr w:type="gramEnd"/>
      <w:r w:rsidRPr="00BD030A">
        <w:rPr>
          <w:szCs w:val="24"/>
        </w:rPr>
        <w:t xml:space="preserve">ребовать в случаях и порядке, установленных законодательством РФ, изменения размера платы </w:t>
      </w:r>
      <w:r w:rsidR="00AA1065" w:rsidRPr="00BD030A">
        <w:rPr>
          <w:szCs w:val="24"/>
        </w:rPr>
        <w:t>за коммунальные</w:t>
      </w:r>
      <w:r w:rsidRPr="00BD030A">
        <w:rPr>
          <w:szCs w:val="24"/>
        </w:rPr>
        <w:t xml:space="preserve"> услуги при предоставлении услуг ненадлежащего качества и (или) с перерывами, превышающими установленную продолжительность.</w:t>
      </w:r>
    </w:p>
    <w:p w:rsidR="00DD0A2A" w:rsidRPr="00BD030A" w:rsidRDefault="00DD0A2A" w:rsidP="00484655">
      <w:pPr>
        <w:widowControl/>
        <w:overflowPunct/>
        <w:jc w:val="both"/>
        <w:textAlignment w:val="auto"/>
        <w:rPr>
          <w:szCs w:val="24"/>
        </w:rPr>
      </w:pPr>
      <w:proofErr w:type="gramStart"/>
      <w:r w:rsidRPr="00BD030A">
        <w:rPr>
          <w:szCs w:val="24"/>
        </w:rPr>
        <w:t xml:space="preserve">Порядок установления факта </w:t>
      </w:r>
      <w:r w:rsidR="009713A1" w:rsidRPr="00BD030A">
        <w:rPr>
          <w:szCs w:val="24"/>
        </w:rPr>
        <w:t>непредставления</w:t>
      </w:r>
      <w:r w:rsidRPr="00BD030A">
        <w:rPr>
          <w:szCs w:val="24"/>
        </w:rPr>
        <w:t xml:space="preserve">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определяется требованиями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г. № 354 (далее – Правила предоставления коммунальных</w:t>
      </w:r>
      <w:proofErr w:type="gramEnd"/>
      <w:r w:rsidRPr="00BD030A">
        <w:rPr>
          <w:szCs w:val="24"/>
        </w:rPr>
        <w:t xml:space="preserve"> услуг).</w:t>
      </w:r>
    </w:p>
    <w:p w:rsidR="00DD0A2A" w:rsidRPr="00BD030A" w:rsidRDefault="00DD0A2A" w:rsidP="00532233">
      <w:pPr>
        <w:widowControl/>
        <w:overflowPunct/>
        <w:ind w:firstLine="708"/>
        <w:jc w:val="both"/>
        <w:textAlignment w:val="auto"/>
        <w:rPr>
          <w:szCs w:val="24"/>
        </w:rPr>
      </w:pPr>
      <w:r w:rsidRPr="00BD030A">
        <w:rPr>
          <w:b/>
          <w:szCs w:val="24"/>
        </w:rPr>
        <w:t>2.</w:t>
      </w:r>
      <w:r w:rsidR="000F1524">
        <w:rPr>
          <w:b/>
          <w:szCs w:val="24"/>
        </w:rPr>
        <w:t>1</w:t>
      </w:r>
      <w:r w:rsidRPr="00BD030A">
        <w:rPr>
          <w:b/>
          <w:szCs w:val="24"/>
        </w:rPr>
        <w:t>.</w:t>
      </w:r>
      <w:r w:rsidR="00532233">
        <w:rPr>
          <w:b/>
          <w:szCs w:val="24"/>
        </w:rPr>
        <w:t>2</w:t>
      </w:r>
      <w:proofErr w:type="gramStart"/>
      <w:r w:rsidRPr="00BD030A">
        <w:rPr>
          <w:szCs w:val="24"/>
        </w:rPr>
        <w:t xml:space="preserve"> П</w:t>
      </w:r>
      <w:proofErr w:type="gramEnd"/>
      <w:r w:rsidRPr="00BD030A">
        <w:rPr>
          <w:szCs w:val="24"/>
        </w:rPr>
        <w:t>ри наличии индивидуальных, общих (квартирных) или комнатных приборов учета (далее по тексту – прибор учета) ежемесячно снимать их показания и передавать их РСО или уполномоченному им лицу не позднее 26 числа рас</w:t>
      </w:r>
      <w:r w:rsidR="006A77BB">
        <w:rPr>
          <w:szCs w:val="24"/>
        </w:rPr>
        <w:t xml:space="preserve">четного периода по телефону </w:t>
      </w:r>
      <w:r w:rsidRPr="00BD030A">
        <w:rPr>
          <w:szCs w:val="24"/>
        </w:rPr>
        <w:t xml:space="preserve"> 8(422) 58-05-55 </w:t>
      </w:r>
      <w:r w:rsidR="00665D9F">
        <w:rPr>
          <w:szCs w:val="24"/>
        </w:rPr>
        <w:t xml:space="preserve">            </w:t>
      </w:r>
      <w:r w:rsidRPr="00BD030A">
        <w:rPr>
          <w:szCs w:val="24"/>
        </w:rPr>
        <w:t>(доб. 2</w:t>
      </w:r>
      <w:r w:rsidR="005D23EA" w:rsidRPr="00BD030A">
        <w:rPr>
          <w:szCs w:val="24"/>
        </w:rPr>
        <w:t>4</w:t>
      </w:r>
      <w:r w:rsidRPr="00BD030A">
        <w:rPr>
          <w:szCs w:val="24"/>
        </w:rPr>
        <w:t>-</w:t>
      </w:r>
      <w:r w:rsidR="005D23EA" w:rsidRPr="00BD030A">
        <w:rPr>
          <w:szCs w:val="24"/>
        </w:rPr>
        <w:t>7</w:t>
      </w:r>
      <w:r w:rsidR="003F166A">
        <w:rPr>
          <w:szCs w:val="24"/>
        </w:rPr>
        <w:t xml:space="preserve">0) </w:t>
      </w:r>
      <w:r w:rsidRPr="00BD030A">
        <w:rPr>
          <w:szCs w:val="24"/>
        </w:rPr>
        <w:t xml:space="preserve">или по электронной почте </w:t>
      </w:r>
      <w:hyperlink r:id="rId9" w:history="1">
        <w:r w:rsidR="000F1524" w:rsidRPr="00390E4F">
          <w:rPr>
            <w:rStyle w:val="a8"/>
            <w:szCs w:val="24"/>
            <w:lang w:val="en-US"/>
          </w:rPr>
          <w:t>e</w:t>
        </w:r>
        <w:r w:rsidR="000F1524" w:rsidRPr="00390E4F">
          <w:rPr>
            <w:rStyle w:val="a8"/>
            <w:szCs w:val="24"/>
          </w:rPr>
          <w:t>.</w:t>
        </w:r>
        <w:r w:rsidR="000F1524" w:rsidRPr="00390E4F">
          <w:rPr>
            <w:rStyle w:val="a8"/>
            <w:szCs w:val="24"/>
            <w:lang w:val="en-US"/>
          </w:rPr>
          <w:t>kostyaeva</w:t>
        </w:r>
        <w:r w:rsidR="000F1524" w:rsidRPr="00390E4F">
          <w:rPr>
            <w:rStyle w:val="a8"/>
            <w:szCs w:val="24"/>
          </w:rPr>
          <w:t>@</w:t>
        </w:r>
        <w:r w:rsidR="000F1524" w:rsidRPr="00390E4F">
          <w:rPr>
            <w:rStyle w:val="a8"/>
            <w:szCs w:val="24"/>
            <w:lang w:val="en-US"/>
          </w:rPr>
          <w:t>ukbp</w:t>
        </w:r>
        <w:r w:rsidR="000F1524" w:rsidRPr="00390E4F">
          <w:rPr>
            <w:rStyle w:val="a8"/>
            <w:szCs w:val="24"/>
          </w:rPr>
          <w:t>.</w:t>
        </w:r>
        <w:proofErr w:type="spellStart"/>
        <w:r w:rsidR="000F1524" w:rsidRPr="00390E4F">
          <w:rPr>
            <w:rStyle w:val="a8"/>
            <w:szCs w:val="24"/>
            <w:lang w:val="en-US"/>
          </w:rPr>
          <w:t>ru</w:t>
        </w:r>
        <w:proofErr w:type="spellEnd"/>
      </w:hyperlink>
      <w:r w:rsidRPr="00BD030A">
        <w:rPr>
          <w:szCs w:val="24"/>
        </w:rPr>
        <w:t>.</w:t>
      </w:r>
    </w:p>
    <w:p w:rsidR="00DD0A2A" w:rsidRPr="00BD030A" w:rsidRDefault="00DD0A2A" w:rsidP="00532233">
      <w:pPr>
        <w:widowControl/>
        <w:overflowPunct/>
        <w:ind w:firstLine="708"/>
        <w:jc w:val="both"/>
        <w:textAlignment w:val="auto"/>
        <w:rPr>
          <w:szCs w:val="24"/>
        </w:rPr>
      </w:pPr>
      <w:r w:rsidRPr="00BD030A">
        <w:rPr>
          <w:b/>
          <w:szCs w:val="24"/>
        </w:rPr>
        <w:t>2.3</w:t>
      </w:r>
      <w:proofErr w:type="gramStart"/>
      <w:r w:rsidRPr="00BD030A">
        <w:rPr>
          <w:szCs w:val="24"/>
        </w:rPr>
        <w:t xml:space="preserve"> О</w:t>
      </w:r>
      <w:proofErr w:type="gramEnd"/>
      <w:r w:rsidRPr="00BD030A">
        <w:rPr>
          <w:szCs w:val="24"/>
        </w:rPr>
        <w:t>существлять иные права, предусмотренные жилищным законодательством РФ.</w:t>
      </w:r>
    </w:p>
    <w:p w:rsidR="00DD0A2A" w:rsidRPr="00BD030A" w:rsidRDefault="00DD0A2A" w:rsidP="00484655">
      <w:pPr>
        <w:spacing w:line="192" w:lineRule="auto"/>
        <w:contextualSpacing/>
        <w:jc w:val="both"/>
        <w:rPr>
          <w:b/>
          <w:szCs w:val="24"/>
        </w:rPr>
      </w:pPr>
    </w:p>
    <w:p w:rsidR="00DD0A2A" w:rsidRPr="00BD030A" w:rsidRDefault="000F1524" w:rsidP="00532233">
      <w:pPr>
        <w:spacing w:line="192" w:lineRule="auto"/>
        <w:ind w:firstLine="708"/>
        <w:contextualSpacing/>
        <w:jc w:val="both"/>
        <w:rPr>
          <w:b/>
          <w:szCs w:val="24"/>
        </w:rPr>
      </w:pPr>
      <w:r>
        <w:rPr>
          <w:b/>
          <w:szCs w:val="24"/>
        </w:rPr>
        <w:t>2.2</w:t>
      </w:r>
      <w:r w:rsidR="00DD0A2A" w:rsidRPr="00BD030A">
        <w:rPr>
          <w:b/>
          <w:szCs w:val="24"/>
        </w:rPr>
        <w:t xml:space="preserve"> Права РСО.</w:t>
      </w:r>
    </w:p>
    <w:p w:rsidR="00DD0A2A" w:rsidRPr="00BD030A" w:rsidRDefault="000F1524" w:rsidP="00532233">
      <w:pPr>
        <w:widowControl/>
        <w:overflowPunct/>
        <w:ind w:firstLine="708"/>
        <w:jc w:val="both"/>
        <w:textAlignment w:val="auto"/>
        <w:rPr>
          <w:szCs w:val="24"/>
        </w:rPr>
      </w:pPr>
      <w:r>
        <w:rPr>
          <w:b/>
          <w:szCs w:val="24"/>
        </w:rPr>
        <w:t>2.2.1</w:t>
      </w:r>
      <w:proofErr w:type="gramStart"/>
      <w:r w:rsidR="00DD0A2A" w:rsidRPr="00BD030A">
        <w:rPr>
          <w:szCs w:val="24"/>
        </w:rPr>
        <w:t xml:space="preserve"> Т</w:t>
      </w:r>
      <w:proofErr w:type="gramEnd"/>
      <w:r w:rsidR="00DD0A2A" w:rsidRPr="00BD030A">
        <w:rPr>
          <w:szCs w:val="24"/>
        </w:rPr>
        <w:t>ребовать в установленном порядке допуска в занимаемое Потребителем жилое помещение представителей РСО для осмотра технического и санитарного состояния внутриквартирного оборудования, выполнения необходимых ремонтных работ и проверки устранения недостатков предоставления коммунальных услуг.</w:t>
      </w:r>
    </w:p>
    <w:p w:rsidR="00DD0A2A" w:rsidRPr="00BD030A" w:rsidRDefault="000F1524" w:rsidP="00532233">
      <w:pPr>
        <w:widowControl/>
        <w:overflowPunct/>
        <w:ind w:firstLine="708"/>
        <w:jc w:val="both"/>
        <w:textAlignment w:val="auto"/>
        <w:rPr>
          <w:szCs w:val="24"/>
        </w:rPr>
      </w:pPr>
      <w:r>
        <w:rPr>
          <w:b/>
          <w:szCs w:val="24"/>
        </w:rPr>
        <w:t>2.2.2</w:t>
      </w:r>
      <w:proofErr w:type="gramStart"/>
      <w:r w:rsidR="00DD0A2A" w:rsidRPr="00BD030A">
        <w:rPr>
          <w:szCs w:val="24"/>
        </w:rPr>
        <w:t xml:space="preserve"> О</w:t>
      </w:r>
      <w:proofErr w:type="gramEnd"/>
      <w:r w:rsidR="00DD0A2A" w:rsidRPr="00BD030A">
        <w:rPr>
          <w:szCs w:val="24"/>
        </w:rPr>
        <w:t xml:space="preserve">существлять не чаще 1 раза в 6 месяцев проверку достоверности передаваемых Потребителем сведений о показаниях приборов учета </w:t>
      </w:r>
      <w:r w:rsidR="0091697A">
        <w:rPr>
          <w:szCs w:val="24"/>
        </w:rPr>
        <w:t xml:space="preserve">(при наличии) </w:t>
      </w:r>
      <w:r w:rsidR="00DD0A2A" w:rsidRPr="00BD030A">
        <w:rPr>
          <w:szCs w:val="24"/>
        </w:rPr>
        <w:t xml:space="preserve">путем посещения жилого помещения, в котором установлены эти приборы учета, а также проверку состояния указанных приборов учета. </w:t>
      </w:r>
    </w:p>
    <w:p w:rsidR="00DD0A2A" w:rsidRDefault="000F1524" w:rsidP="00532233">
      <w:pPr>
        <w:widowControl/>
        <w:overflowPunct/>
        <w:ind w:firstLine="708"/>
        <w:jc w:val="both"/>
        <w:textAlignment w:val="auto"/>
        <w:rPr>
          <w:szCs w:val="24"/>
        </w:rPr>
      </w:pPr>
      <w:r>
        <w:rPr>
          <w:b/>
          <w:szCs w:val="24"/>
        </w:rPr>
        <w:lastRenderedPageBreak/>
        <w:t>2.2.3</w:t>
      </w:r>
      <w:proofErr w:type="gramStart"/>
      <w:r w:rsidR="00DD0A2A" w:rsidRPr="00BD030A">
        <w:rPr>
          <w:szCs w:val="24"/>
        </w:rPr>
        <w:t xml:space="preserve"> В</w:t>
      </w:r>
      <w:proofErr w:type="gramEnd"/>
      <w:r w:rsidR="00DD0A2A" w:rsidRPr="00BD030A">
        <w:rPr>
          <w:szCs w:val="24"/>
        </w:rPr>
        <w:t xml:space="preserve"> установленных законодательством РФ случаях приостановить или ограничить предоставление Потребителю коммунальных услуг. Основания и порядок приостановки и ограничения предоставления коммунальных услуг определяется требованиями законодательства РФ. </w:t>
      </w:r>
    </w:p>
    <w:p w:rsidR="00DD0A2A" w:rsidRPr="00BD030A" w:rsidRDefault="000F1524" w:rsidP="00532233">
      <w:pPr>
        <w:widowControl/>
        <w:overflowPunct/>
        <w:ind w:firstLine="708"/>
        <w:jc w:val="both"/>
        <w:textAlignment w:val="auto"/>
        <w:rPr>
          <w:szCs w:val="24"/>
        </w:rPr>
      </w:pPr>
      <w:r>
        <w:rPr>
          <w:b/>
          <w:szCs w:val="24"/>
        </w:rPr>
        <w:t>2.2</w:t>
      </w:r>
      <w:r w:rsidR="00DD0A2A" w:rsidRPr="00BD030A">
        <w:rPr>
          <w:b/>
          <w:szCs w:val="24"/>
        </w:rPr>
        <w:t>.4</w:t>
      </w:r>
      <w:proofErr w:type="gramStart"/>
      <w:r w:rsidR="00DD0A2A" w:rsidRPr="00BD030A">
        <w:rPr>
          <w:szCs w:val="24"/>
        </w:rPr>
        <w:t xml:space="preserve"> П</w:t>
      </w:r>
      <w:proofErr w:type="gramEnd"/>
      <w:r w:rsidR="00DD0A2A" w:rsidRPr="00BD030A">
        <w:rPr>
          <w:szCs w:val="24"/>
        </w:rPr>
        <w:t xml:space="preserve">ривлекать на основании соответствующего договора, содержащего условие об обеспечении требований </w:t>
      </w:r>
      <w:hyperlink r:id="rId10" w:history="1">
        <w:r w:rsidR="00DD0A2A" w:rsidRPr="00BD030A">
          <w:rPr>
            <w:szCs w:val="24"/>
          </w:rPr>
          <w:t>законодательства</w:t>
        </w:r>
      </w:hyperlink>
      <w:r w:rsidR="00DD0A2A" w:rsidRPr="00BD030A">
        <w:rPr>
          <w:szCs w:val="24"/>
        </w:rPr>
        <w:t xml:space="preserve"> РФ о защите персональных данных, организацию или индивидуального предпринимателя для снятия показаний приборов учета; доставки платежных документов Потребителю; начисления платы за коммунальные услуги.</w:t>
      </w:r>
    </w:p>
    <w:p w:rsidR="00DD0A2A" w:rsidRPr="00BD030A" w:rsidRDefault="000F1524" w:rsidP="00532233">
      <w:pPr>
        <w:widowControl/>
        <w:overflowPunct/>
        <w:ind w:firstLine="708"/>
        <w:jc w:val="both"/>
        <w:textAlignment w:val="auto"/>
        <w:rPr>
          <w:szCs w:val="24"/>
        </w:rPr>
      </w:pPr>
      <w:r>
        <w:rPr>
          <w:b/>
          <w:szCs w:val="24"/>
        </w:rPr>
        <w:t>2.2.</w:t>
      </w:r>
      <w:r w:rsidR="00DD0A2A" w:rsidRPr="00BD030A">
        <w:rPr>
          <w:b/>
          <w:szCs w:val="24"/>
        </w:rPr>
        <w:t>5</w:t>
      </w:r>
      <w:proofErr w:type="gramStart"/>
      <w:r w:rsidR="00DD0A2A" w:rsidRPr="00BD030A">
        <w:rPr>
          <w:szCs w:val="24"/>
        </w:rPr>
        <w:t xml:space="preserve"> О</w:t>
      </w:r>
      <w:proofErr w:type="gramEnd"/>
      <w:r w:rsidR="00DD0A2A" w:rsidRPr="00BD030A">
        <w:rPr>
          <w:szCs w:val="24"/>
        </w:rPr>
        <w:t>существлять иные права, предусмотренные жилищным законодательством РФ.</w:t>
      </w:r>
    </w:p>
    <w:p w:rsidR="000F1524" w:rsidRPr="000F1524" w:rsidRDefault="000F1524" w:rsidP="00484655">
      <w:pPr>
        <w:spacing w:line="192" w:lineRule="auto"/>
        <w:contextualSpacing/>
        <w:jc w:val="both"/>
        <w:rPr>
          <w:b/>
          <w:szCs w:val="24"/>
        </w:rPr>
      </w:pPr>
    </w:p>
    <w:p w:rsidR="00DD0A2A" w:rsidRPr="00BD030A" w:rsidRDefault="00442236" w:rsidP="00532233">
      <w:pPr>
        <w:spacing w:line="192" w:lineRule="auto"/>
        <w:ind w:firstLine="708"/>
        <w:contextualSpacing/>
        <w:jc w:val="both"/>
        <w:rPr>
          <w:b/>
          <w:szCs w:val="24"/>
        </w:rPr>
      </w:pPr>
      <w:r>
        <w:rPr>
          <w:b/>
          <w:szCs w:val="24"/>
        </w:rPr>
        <w:t>2.3</w:t>
      </w:r>
      <w:r w:rsidR="00DD0A2A" w:rsidRPr="00BD030A">
        <w:rPr>
          <w:b/>
          <w:szCs w:val="24"/>
        </w:rPr>
        <w:t xml:space="preserve"> Обязанности РСО. </w:t>
      </w:r>
    </w:p>
    <w:p w:rsidR="00DD0A2A" w:rsidRPr="00BD030A" w:rsidRDefault="00442236" w:rsidP="00532233">
      <w:pPr>
        <w:widowControl/>
        <w:overflowPunct/>
        <w:ind w:firstLine="708"/>
        <w:jc w:val="both"/>
        <w:textAlignment w:val="auto"/>
        <w:rPr>
          <w:szCs w:val="24"/>
        </w:rPr>
      </w:pPr>
      <w:r>
        <w:rPr>
          <w:b/>
          <w:szCs w:val="24"/>
        </w:rPr>
        <w:t>2.3</w:t>
      </w:r>
      <w:r w:rsidR="00DD0A2A" w:rsidRPr="00BD030A">
        <w:rPr>
          <w:b/>
          <w:szCs w:val="24"/>
        </w:rPr>
        <w:t>.1</w:t>
      </w:r>
      <w:proofErr w:type="gramStart"/>
      <w:r w:rsidR="00DD0A2A" w:rsidRPr="00BD030A">
        <w:rPr>
          <w:szCs w:val="24"/>
        </w:rPr>
        <w:t xml:space="preserve"> П</w:t>
      </w:r>
      <w:proofErr w:type="gramEnd"/>
      <w:r w:rsidR="00DD0A2A" w:rsidRPr="00BD030A">
        <w:rPr>
          <w:szCs w:val="24"/>
        </w:rPr>
        <w:t xml:space="preserve">редоставить Потребителю коммунальные услуги в необходимых для него объемах и надлежащего качества. </w:t>
      </w:r>
    </w:p>
    <w:p w:rsidR="00DD0A2A" w:rsidRPr="00BD030A" w:rsidRDefault="00DD0A2A" w:rsidP="00484655">
      <w:pPr>
        <w:widowControl/>
        <w:overflowPunct/>
        <w:jc w:val="both"/>
        <w:textAlignment w:val="auto"/>
        <w:rPr>
          <w:szCs w:val="24"/>
        </w:rPr>
      </w:pPr>
      <w:r w:rsidRPr="00BD030A">
        <w:rPr>
          <w:szCs w:val="24"/>
        </w:rPr>
        <w:t xml:space="preserve">Качество предоставляемых коммунальных услуг должно соответствовать требованиям действующего законодательства РФ (Приложение № 1 к Правилам предоставления коммунальных услуг). </w:t>
      </w:r>
    </w:p>
    <w:p w:rsidR="00DD0A2A" w:rsidRPr="00BD030A" w:rsidRDefault="00442236" w:rsidP="00532233">
      <w:pPr>
        <w:widowControl/>
        <w:overflowPunct/>
        <w:ind w:firstLine="708"/>
        <w:jc w:val="both"/>
        <w:textAlignment w:val="auto"/>
        <w:rPr>
          <w:szCs w:val="24"/>
        </w:rPr>
      </w:pPr>
      <w:r>
        <w:rPr>
          <w:b/>
          <w:szCs w:val="24"/>
        </w:rPr>
        <w:t>2.3</w:t>
      </w:r>
      <w:r w:rsidR="00DD0A2A" w:rsidRPr="00BD030A">
        <w:rPr>
          <w:b/>
          <w:szCs w:val="24"/>
        </w:rPr>
        <w:t>.2</w:t>
      </w:r>
      <w:proofErr w:type="gramStart"/>
      <w:r w:rsidR="00DD0A2A" w:rsidRPr="00BD030A">
        <w:rPr>
          <w:szCs w:val="24"/>
        </w:rPr>
        <w:t xml:space="preserve"> И</w:t>
      </w:r>
      <w:proofErr w:type="gramEnd"/>
      <w:r w:rsidR="00DD0A2A" w:rsidRPr="00BD030A">
        <w:rPr>
          <w:szCs w:val="24"/>
        </w:rPr>
        <w:t xml:space="preserve">нформировать Потребителя в порядке и в сроки, установленные законодательством РФ, о причинах и продолжительности предоставления коммунальных услуг ненадлежащего качества и (или) с перерывами, превышающими установленную продолжительность. </w:t>
      </w:r>
    </w:p>
    <w:p w:rsidR="00DD0A2A" w:rsidRDefault="00442236" w:rsidP="00532233">
      <w:pPr>
        <w:widowControl/>
        <w:overflowPunct/>
        <w:ind w:firstLine="708"/>
        <w:jc w:val="both"/>
        <w:textAlignment w:val="auto"/>
        <w:rPr>
          <w:szCs w:val="24"/>
        </w:rPr>
      </w:pPr>
      <w:r>
        <w:rPr>
          <w:b/>
          <w:szCs w:val="24"/>
        </w:rPr>
        <w:t>2.3</w:t>
      </w:r>
      <w:r w:rsidR="00DD0A2A" w:rsidRPr="00BD030A">
        <w:rPr>
          <w:b/>
          <w:szCs w:val="24"/>
        </w:rPr>
        <w:t>.3</w:t>
      </w:r>
      <w:proofErr w:type="gramStart"/>
      <w:r w:rsidR="00DD0A2A" w:rsidRPr="00BD030A">
        <w:rPr>
          <w:szCs w:val="24"/>
        </w:rPr>
        <w:t xml:space="preserve"> П</w:t>
      </w:r>
      <w:proofErr w:type="gramEnd"/>
      <w:r w:rsidR="00DD0A2A" w:rsidRPr="00BD030A">
        <w:rPr>
          <w:szCs w:val="24"/>
        </w:rPr>
        <w:t>ринимать от Потребителя показания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w:t>
      </w:r>
    </w:p>
    <w:p w:rsidR="00900A2A" w:rsidRDefault="00900A2A" w:rsidP="00900A2A">
      <w:pPr>
        <w:widowControl/>
        <w:overflowPunct/>
        <w:ind w:firstLine="708"/>
        <w:jc w:val="both"/>
        <w:textAlignment w:val="auto"/>
        <w:rPr>
          <w:szCs w:val="24"/>
        </w:rPr>
      </w:pPr>
      <w:proofErr w:type="gramStart"/>
      <w:r w:rsidRPr="00F96A5D">
        <w:rPr>
          <w:b/>
          <w:szCs w:val="24"/>
        </w:rPr>
        <w:t>2.</w:t>
      </w:r>
      <w:r>
        <w:rPr>
          <w:b/>
          <w:szCs w:val="24"/>
        </w:rPr>
        <w:t>3</w:t>
      </w:r>
      <w:r w:rsidRPr="00F96A5D">
        <w:rPr>
          <w:b/>
          <w:szCs w:val="24"/>
        </w:rPr>
        <w:t>.</w:t>
      </w:r>
      <w:r>
        <w:rPr>
          <w:b/>
          <w:szCs w:val="24"/>
        </w:rPr>
        <w:t>4</w:t>
      </w:r>
      <w:r>
        <w:rPr>
          <w:szCs w:val="24"/>
        </w:rPr>
        <w:t xml:space="preserve"> Потребитель обязуется предоставлять по требованию РСО бухгалтерскую (финансовую) отчетность по форме КНД 0710099 (Бухгалтерский баланс (форма по ОКУД 0710001), отчет о финансовых результатах (форма по ОКУД 0710002), либо Упрощенную бухгалтерскую отчетность по форме КНД 0710096, сформированную в Программном комплексе «Налогоплательщик ЮП» в соответствии с требованиями Порядка представления налоговой и бухгалтерской отчетности в электронном виде через Интернет сайт ФНС России</w:t>
      </w:r>
      <w:proofErr w:type="gramEnd"/>
      <w:r>
        <w:rPr>
          <w:szCs w:val="24"/>
        </w:rPr>
        <w:t xml:space="preserve">, либо в электронном виде в машиночитаемой форме формата </w:t>
      </w:r>
      <w:r>
        <w:rPr>
          <w:szCs w:val="24"/>
          <w:lang w:val="en-US"/>
        </w:rPr>
        <w:t>xml</w:t>
      </w:r>
      <w:r w:rsidRPr="00CD1306">
        <w:rPr>
          <w:szCs w:val="24"/>
        </w:rPr>
        <w:t>/</w:t>
      </w:r>
      <w:r>
        <w:rPr>
          <w:szCs w:val="24"/>
          <w:lang w:val="en-US"/>
        </w:rPr>
        <w:t>excel</w:t>
      </w:r>
      <w:r w:rsidRPr="00CD1306">
        <w:rPr>
          <w:szCs w:val="24"/>
        </w:rPr>
        <w:t xml:space="preserve">, </w:t>
      </w:r>
      <w:r>
        <w:rPr>
          <w:szCs w:val="24"/>
        </w:rPr>
        <w:t>с квитанцией о приеме декларации в электронном виде и протоколом входного контроля.</w:t>
      </w:r>
    </w:p>
    <w:p w:rsidR="00900A2A" w:rsidRDefault="00900A2A" w:rsidP="00900A2A">
      <w:pPr>
        <w:widowControl/>
        <w:overflowPunct/>
        <w:ind w:firstLine="708"/>
        <w:jc w:val="both"/>
        <w:textAlignment w:val="auto"/>
        <w:rPr>
          <w:szCs w:val="24"/>
        </w:rPr>
      </w:pPr>
      <w:r>
        <w:rPr>
          <w:szCs w:val="24"/>
        </w:rPr>
        <w:t>В случае</w:t>
      </w:r>
      <w:proofErr w:type="gramStart"/>
      <w:r>
        <w:rPr>
          <w:szCs w:val="24"/>
        </w:rPr>
        <w:t>,</w:t>
      </w:r>
      <w:proofErr w:type="gramEnd"/>
      <w:r>
        <w:rPr>
          <w:szCs w:val="24"/>
        </w:rPr>
        <w:t xml:space="preserve"> если Потребитель не формирует бухгалтерскую отчетность</w:t>
      </w:r>
      <w:r w:rsidRPr="00CD1306">
        <w:rPr>
          <w:szCs w:val="24"/>
        </w:rPr>
        <w:t xml:space="preserve"> </w:t>
      </w:r>
      <w:r>
        <w:rPr>
          <w:szCs w:val="24"/>
        </w:rPr>
        <w:t>в Программном комплексе «Налогоплательщик ЮП»</w:t>
      </w:r>
      <w:r w:rsidRPr="00CD1306">
        <w:rPr>
          <w:szCs w:val="24"/>
        </w:rPr>
        <w:t xml:space="preserve"> </w:t>
      </w:r>
      <w:r>
        <w:rPr>
          <w:szCs w:val="24"/>
        </w:rPr>
        <w:t xml:space="preserve">либо в электронном виде в машиночитаемой форме формата </w:t>
      </w:r>
      <w:r>
        <w:rPr>
          <w:szCs w:val="24"/>
          <w:lang w:val="en-US"/>
        </w:rPr>
        <w:t>xml</w:t>
      </w:r>
      <w:r w:rsidRPr="00CD1306">
        <w:rPr>
          <w:szCs w:val="24"/>
        </w:rPr>
        <w:t>/</w:t>
      </w:r>
      <w:r>
        <w:rPr>
          <w:szCs w:val="24"/>
          <w:lang w:val="en-US"/>
        </w:rPr>
        <w:t>excel</w:t>
      </w:r>
      <w:r w:rsidRPr="00CD1306">
        <w:rPr>
          <w:szCs w:val="24"/>
        </w:rPr>
        <w:t>,</w:t>
      </w:r>
      <w:r>
        <w:rPr>
          <w:szCs w:val="24"/>
        </w:rPr>
        <w:t xml:space="preserve"> Потребитель предоставляет по требованию РСО скан-копии годовой бухгалтерской (финансовой) отчетности со штампом налогового органа о приеме документов или с отметкой (квитанцией) почтовой организации о приеме (если отчетность была направлена в налоговый орган в виде почтового отправления с описью вложения), и/или копии промежуточной ежеквартальной бухгалтерской (финансовой) отчетности.</w:t>
      </w:r>
    </w:p>
    <w:p w:rsidR="00900A2A" w:rsidRDefault="00900A2A" w:rsidP="00900A2A">
      <w:pPr>
        <w:widowControl/>
        <w:overflowPunct/>
        <w:ind w:firstLine="708"/>
        <w:jc w:val="both"/>
        <w:textAlignment w:val="auto"/>
        <w:rPr>
          <w:szCs w:val="24"/>
        </w:rPr>
      </w:pPr>
      <w:r>
        <w:rPr>
          <w:szCs w:val="24"/>
        </w:rPr>
        <w:t>Требование РСО о предоставлении бухгалтерской (финансовой) отчетности может быть направлено Потребителю посредством направления обращения на адрес электронной почты, либо иным согласованным каналом связи.</w:t>
      </w:r>
    </w:p>
    <w:p w:rsidR="00900A2A" w:rsidRPr="00BD030A" w:rsidRDefault="00900A2A" w:rsidP="00900A2A">
      <w:pPr>
        <w:widowControl/>
        <w:overflowPunct/>
        <w:ind w:firstLine="708"/>
        <w:jc w:val="both"/>
        <w:textAlignment w:val="auto"/>
        <w:rPr>
          <w:szCs w:val="24"/>
        </w:rPr>
      </w:pPr>
      <w:r>
        <w:rPr>
          <w:szCs w:val="24"/>
        </w:rPr>
        <w:t xml:space="preserve">Потребитель обязуется предоставить актуальную бухгалтерскую (финансовую) отчетность в электронном виде на адрес электронной почты </w:t>
      </w:r>
      <w:r>
        <w:rPr>
          <w:szCs w:val="24"/>
          <w:lang w:val="en-US"/>
        </w:rPr>
        <w:t>e</w:t>
      </w:r>
      <w:r w:rsidRPr="006F2842">
        <w:rPr>
          <w:szCs w:val="24"/>
        </w:rPr>
        <w:t>-</w:t>
      </w:r>
      <w:r>
        <w:rPr>
          <w:szCs w:val="24"/>
          <w:lang w:val="en-US"/>
        </w:rPr>
        <w:t>mail</w:t>
      </w:r>
      <w:r w:rsidRPr="006F2842">
        <w:rPr>
          <w:szCs w:val="24"/>
        </w:rPr>
        <w:t xml:space="preserve">: </w:t>
      </w:r>
      <w:hyperlink r:id="rId11" w:history="1">
        <w:r w:rsidRPr="006142D6">
          <w:rPr>
            <w:rStyle w:val="a8"/>
            <w:szCs w:val="24"/>
            <w:lang w:val="en-US"/>
          </w:rPr>
          <w:t>inbox</w:t>
        </w:r>
        <w:r w:rsidRPr="006F2842">
          <w:rPr>
            <w:rStyle w:val="a8"/>
            <w:szCs w:val="24"/>
          </w:rPr>
          <w:t>@</w:t>
        </w:r>
        <w:proofErr w:type="spellStart"/>
        <w:r w:rsidRPr="006142D6">
          <w:rPr>
            <w:rStyle w:val="a8"/>
            <w:szCs w:val="24"/>
            <w:lang w:val="en-US"/>
          </w:rPr>
          <w:t>ukbp</w:t>
        </w:r>
        <w:proofErr w:type="spellEnd"/>
        <w:r w:rsidRPr="006F2842">
          <w:rPr>
            <w:rStyle w:val="a8"/>
            <w:szCs w:val="24"/>
          </w:rPr>
          <w:t>.</w:t>
        </w:r>
        <w:proofErr w:type="spellStart"/>
        <w:r w:rsidRPr="006142D6">
          <w:rPr>
            <w:rStyle w:val="a8"/>
            <w:szCs w:val="24"/>
            <w:lang w:val="en-US"/>
          </w:rPr>
          <w:t>ru</w:t>
        </w:r>
        <w:proofErr w:type="spellEnd"/>
      </w:hyperlink>
      <w:r w:rsidRPr="006F2842">
        <w:rPr>
          <w:szCs w:val="24"/>
        </w:rPr>
        <w:t xml:space="preserve"> </w:t>
      </w:r>
      <w:r>
        <w:rPr>
          <w:szCs w:val="24"/>
        </w:rPr>
        <w:t xml:space="preserve"> в срок не позднее двух рабочих дней </w:t>
      </w:r>
      <w:proofErr w:type="gramStart"/>
      <w:r>
        <w:rPr>
          <w:szCs w:val="24"/>
        </w:rPr>
        <w:t>с даты направления</w:t>
      </w:r>
      <w:proofErr w:type="gramEnd"/>
      <w:r>
        <w:rPr>
          <w:szCs w:val="24"/>
        </w:rPr>
        <w:t xml:space="preserve"> соответствующего требования РСО.</w:t>
      </w:r>
    </w:p>
    <w:p w:rsidR="00DD0A2A" w:rsidRPr="00BD030A" w:rsidRDefault="00442236" w:rsidP="00532233">
      <w:pPr>
        <w:spacing w:line="192" w:lineRule="auto"/>
        <w:ind w:firstLine="708"/>
        <w:contextualSpacing/>
        <w:jc w:val="both"/>
        <w:rPr>
          <w:szCs w:val="24"/>
        </w:rPr>
      </w:pPr>
      <w:r>
        <w:rPr>
          <w:b/>
          <w:szCs w:val="24"/>
        </w:rPr>
        <w:t>2.3</w:t>
      </w:r>
      <w:r w:rsidR="00DD0A2A" w:rsidRPr="00BD030A">
        <w:rPr>
          <w:b/>
          <w:szCs w:val="24"/>
        </w:rPr>
        <w:t>.</w:t>
      </w:r>
      <w:r w:rsidR="00900A2A">
        <w:rPr>
          <w:b/>
          <w:szCs w:val="24"/>
        </w:rPr>
        <w:t>5</w:t>
      </w:r>
      <w:proofErr w:type="gramStart"/>
      <w:r w:rsidR="00DD0A2A" w:rsidRPr="00BD030A">
        <w:rPr>
          <w:b/>
          <w:i/>
          <w:szCs w:val="24"/>
        </w:rPr>
        <w:t xml:space="preserve"> </w:t>
      </w:r>
      <w:r w:rsidR="00DD0A2A" w:rsidRPr="00BD030A">
        <w:rPr>
          <w:szCs w:val="24"/>
        </w:rPr>
        <w:t>Н</w:t>
      </w:r>
      <w:proofErr w:type="gramEnd"/>
      <w:r w:rsidR="00DD0A2A" w:rsidRPr="00BD030A">
        <w:rPr>
          <w:szCs w:val="24"/>
        </w:rPr>
        <w:t>ести иные обязанности, предусмотренные жилищным законодательством РФ.</w:t>
      </w:r>
    </w:p>
    <w:p w:rsidR="00DD0A2A" w:rsidRPr="00BD030A" w:rsidRDefault="00DD0A2A" w:rsidP="00484655">
      <w:pPr>
        <w:spacing w:line="192" w:lineRule="auto"/>
        <w:contextualSpacing/>
        <w:jc w:val="both"/>
        <w:rPr>
          <w:szCs w:val="24"/>
        </w:rPr>
      </w:pPr>
    </w:p>
    <w:p w:rsidR="00DD0A2A" w:rsidRPr="00BD030A" w:rsidRDefault="002D0BA0" w:rsidP="00532233">
      <w:pPr>
        <w:spacing w:line="192" w:lineRule="auto"/>
        <w:ind w:firstLine="708"/>
        <w:contextualSpacing/>
        <w:jc w:val="both"/>
        <w:rPr>
          <w:b/>
          <w:szCs w:val="24"/>
        </w:rPr>
      </w:pPr>
      <w:r>
        <w:rPr>
          <w:b/>
          <w:szCs w:val="24"/>
        </w:rPr>
        <w:t>2.4</w:t>
      </w:r>
      <w:r w:rsidR="00DD0A2A" w:rsidRPr="00BD030A">
        <w:rPr>
          <w:b/>
          <w:szCs w:val="24"/>
        </w:rPr>
        <w:t xml:space="preserve">  Обязанности Потребителя.</w:t>
      </w:r>
    </w:p>
    <w:p w:rsidR="00DD0A2A" w:rsidRPr="00BD030A" w:rsidRDefault="002D0BA0" w:rsidP="00532233">
      <w:pPr>
        <w:widowControl/>
        <w:overflowPunct/>
        <w:ind w:firstLine="708"/>
        <w:jc w:val="both"/>
        <w:textAlignment w:val="auto"/>
        <w:rPr>
          <w:szCs w:val="24"/>
        </w:rPr>
      </w:pPr>
      <w:r>
        <w:rPr>
          <w:b/>
          <w:szCs w:val="24"/>
        </w:rPr>
        <w:t>2.4.1</w:t>
      </w:r>
      <w:proofErr w:type="gramStart"/>
      <w:r w:rsidR="00DD0A2A" w:rsidRPr="00BD030A">
        <w:rPr>
          <w:szCs w:val="24"/>
        </w:rPr>
        <w:t xml:space="preserve"> </w:t>
      </w:r>
      <w:r w:rsidR="007006E9" w:rsidRPr="00BD030A">
        <w:rPr>
          <w:szCs w:val="24"/>
        </w:rPr>
        <w:t>П</w:t>
      </w:r>
      <w:proofErr w:type="gramEnd"/>
      <w:r w:rsidR="00DD0A2A" w:rsidRPr="00BD030A">
        <w:rPr>
          <w:szCs w:val="24"/>
        </w:rPr>
        <w:t xml:space="preserve">ри обнаружении неисправностей, повреждений, нарушений целостности прибора учета, а также при </w:t>
      </w:r>
      <w:r w:rsidR="00273442" w:rsidRPr="00BD030A">
        <w:rPr>
          <w:szCs w:val="24"/>
        </w:rPr>
        <w:t>обнаружении нарушения</w:t>
      </w:r>
      <w:r w:rsidR="00DD0A2A" w:rsidRPr="00BD030A">
        <w:rPr>
          <w:szCs w:val="24"/>
        </w:rPr>
        <w:t xml:space="preserve"> качества предоставления коммунальных услуг немедленно сообщить об этом РСО.</w:t>
      </w:r>
    </w:p>
    <w:p w:rsidR="00900A2A" w:rsidRPr="00BD030A" w:rsidRDefault="002D0BA0" w:rsidP="0050576A">
      <w:pPr>
        <w:widowControl/>
        <w:overflowPunct/>
        <w:ind w:firstLine="708"/>
        <w:jc w:val="both"/>
        <w:textAlignment w:val="auto"/>
        <w:rPr>
          <w:szCs w:val="24"/>
        </w:rPr>
      </w:pPr>
      <w:r>
        <w:rPr>
          <w:b/>
          <w:szCs w:val="24"/>
        </w:rPr>
        <w:t>2.4</w:t>
      </w:r>
      <w:r w:rsidR="00DD0A2A" w:rsidRPr="00BD030A">
        <w:rPr>
          <w:b/>
          <w:szCs w:val="24"/>
        </w:rPr>
        <w:t>.2</w:t>
      </w:r>
      <w:proofErr w:type="gramStart"/>
      <w:r w:rsidR="00DD0A2A" w:rsidRPr="00BD030A">
        <w:rPr>
          <w:szCs w:val="24"/>
        </w:rPr>
        <w:t xml:space="preserve"> В</w:t>
      </w:r>
      <w:proofErr w:type="gramEnd"/>
      <w:r w:rsidR="00DD0A2A" w:rsidRPr="00BD030A">
        <w:rPr>
          <w:szCs w:val="24"/>
        </w:rPr>
        <w:t>носить в полном объеме плату за коммунальную услугу ежемесячно, не позднее 25 числа месяца, следующего за истекшим расчётным периодом, за который вносится оплата, непосредственно в адрес РСО либо действующему по ее поручению платежному агенту или банковскому платежному агенту.</w:t>
      </w:r>
    </w:p>
    <w:p w:rsidR="00DD0A2A" w:rsidRPr="00BD030A" w:rsidRDefault="002D0BA0" w:rsidP="00532233">
      <w:pPr>
        <w:widowControl/>
        <w:overflowPunct/>
        <w:ind w:firstLine="708"/>
        <w:jc w:val="both"/>
        <w:textAlignment w:val="auto"/>
        <w:rPr>
          <w:szCs w:val="24"/>
        </w:rPr>
      </w:pPr>
      <w:r>
        <w:rPr>
          <w:b/>
          <w:szCs w:val="24"/>
        </w:rPr>
        <w:t>2.4</w:t>
      </w:r>
      <w:r w:rsidR="00DD0A2A" w:rsidRPr="00BD030A">
        <w:rPr>
          <w:b/>
          <w:szCs w:val="24"/>
        </w:rPr>
        <w:t>.3</w:t>
      </w:r>
      <w:proofErr w:type="gramStart"/>
      <w:r w:rsidR="00DD0A2A" w:rsidRPr="00BD030A">
        <w:rPr>
          <w:szCs w:val="24"/>
        </w:rPr>
        <w:t xml:space="preserve"> Д</w:t>
      </w:r>
      <w:proofErr w:type="gramEnd"/>
      <w:r w:rsidR="00DD0A2A" w:rsidRPr="00BD030A">
        <w:rPr>
          <w:szCs w:val="24"/>
        </w:rPr>
        <w:t>опускать в установленном порядке представителей РСО в занимаемое жилое помещение для снятия показаний прибора учета, проверки наличия прибора учета, его состояния, факта наличия или отсутствия, а также достоверности переданных Потребителем РСО сведений о показаниях такого прибора учет, а также для снятия показаний прибора учета. Порядок проведения проверок наличия или отсутствия приборов учета и их технического состояния, достоверности предоставляемых сведений о показаниях прибора определяется требованиями законодательства РФ.</w:t>
      </w:r>
    </w:p>
    <w:p w:rsidR="00DD0A2A" w:rsidRPr="00BD030A" w:rsidRDefault="002D0BA0" w:rsidP="00532233">
      <w:pPr>
        <w:widowControl/>
        <w:overflowPunct/>
        <w:ind w:firstLine="708"/>
        <w:jc w:val="both"/>
        <w:textAlignment w:val="auto"/>
        <w:rPr>
          <w:szCs w:val="24"/>
        </w:rPr>
      </w:pPr>
      <w:r>
        <w:rPr>
          <w:b/>
          <w:szCs w:val="24"/>
        </w:rPr>
        <w:lastRenderedPageBreak/>
        <w:t>2.4</w:t>
      </w:r>
      <w:r w:rsidR="00DD0A2A" w:rsidRPr="00BD030A">
        <w:rPr>
          <w:b/>
          <w:szCs w:val="24"/>
        </w:rPr>
        <w:t>.4</w:t>
      </w:r>
      <w:proofErr w:type="gramStart"/>
      <w:r w:rsidR="00DD0A2A" w:rsidRPr="00BD030A">
        <w:rPr>
          <w:szCs w:val="24"/>
        </w:rPr>
        <w:t xml:space="preserve"> Н</w:t>
      </w:r>
      <w:proofErr w:type="gramEnd"/>
      <w:r w:rsidR="00DD0A2A" w:rsidRPr="00BD030A">
        <w:rPr>
          <w:szCs w:val="24"/>
        </w:rPr>
        <w:t>ести иные обязанности, предусмотренные жилищным законодательством РФ.</w:t>
      </w:r>
    </w:p>
    <w:p w:rsidR="00DD0A2A" w:rsidRPr="00BD030A" w:rsidRDefault="002D0BA0" w:rsidP="00532233">
      <w:pPr>
        <w:widowControl/>
        <w:overflowPunct/>
        <w:ind w:firstLine="708"/>
        <w:jc w:val="both"/>
        <w:textAlignment w:val="auto"/>
        <w:rPr>
          <w:szCs w:val="24"/>
        </w:rPr>
      </w:pPr>
      <w:r>
        <w:rPr>
          <w:b/>
          <w:szCs w:val="24"/>
        </w:rPr>
        <w:t>2.4</w:t>
      </w:r>
      <w:r w:rsidR="00DD0A2A" w:rsidRPr="00BD030A">
        <w:rPr>
          <w:b/>
          <w:szCs w:val="24"/>
        </w:rPr>
        <w:t>.5</w:t>
      </w:r>
      <w:r w:rsidR="00DD0A2A" w:rsidRPr="00BD030A">
        <w:rPr>
          <w:szCs w:val="24"/>
        </w:rPr>
        <w:t xml:space="preserve"> Потребитель не вправе:</w:t>
      </w:r>
    </w:p>
    <w:p w:rsidR="00DD0A2A" w:rsidRPr="00BD030A" w:rsidRDefault="00DD0A2A" w:rsidP="00532233">
      <w:pPr>
        <w:widowControl/>
        <w:overflowPunct/>
        <w:ind w:firstLine="708"/>
        <w:jc w:val="both"/>
        <w:textAlignment w:val="auto"/>
        <w:rPr>
          <w:szCs w:val="24"/>
        </w:rPr>
      </w:pPr>
      <w:r w:rsidRPr="00BD030A">
        <w:rPr>
          <w:szCs w:val="24"/>
        </w:rPr>
        <w:t>а) использовать бытовые машины (приборы, оборудование), мощность подключения которых превышает максимально допустимые нагрузки, рассчитанные РСО исходя из технических характеристик внутридомовых инженерных систем и доведенные до сведения Потребителя;</w:t>
      </w:r>
    </w:p>
    <w:p w:rsidR="00DD0A2A" w:rsidRPr="00BD030A" w:rsidRDefault="00DD0A2A" w:rsidP="00532233">
      <w:pPr>
        <w:widowControl/>
        <w:overflowPunct/>
        <w:ind w:firstLine="708"/>
        <w:jc w:val="both"/>
        <w:textAlignment w:val="auto"/>
        <w:rPr>
          <w:szCs w:val="24"/>
        </w:rPr>
      </w:pPr>
      <w:r w:rsidRPr="00BD030A">
        <w:rPr>
          <w:szCs w:val="24"/>
        </w:rPr>
        <w:t>б) производить слив теплоносителя из системы отопления без разрешения РСО;</w:t>
      </w:r>
    </w:p>
    <w:p w:rsidR="00DD0A2A" w:rsidRPr="00BD030A" w:rsidRDefault="00DD0A2A" w:rsidP="00532233">
      <w:pPr>
        <w:widowControl/>
        <w:overflowPunct/>
        <w:ind w:firstLine="708"/>
        <w:jc w:val="both"/>
        <w:textAlignment w:val="auto"/>
        <w:rPr>
          <w:szCs w:val="24"/>
        </w:rPr>
      </w:pPr>
      <w:r w:rsidRPr="00BD030A">
        <w:rPr>
          <w:szCs w:val="24"/>
        </w:rP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w:t>
      </w:r>
    </w:p>
    <w:p w:rsidR="00DD0A2A" w:rsidRPr="00BD030A" w:rsidRDefault="00DD0A2A" w:rsidP="00532233">
      <w:pPr>
        <w:widowControl/>
        <w:overflowPunct/>
        <w:ind w:firstLine="708"/>
        <w:jc w:val="both"/>
        <w:textAlignment w:val="auto"/>
        <w:rPr>
          <w:szCs w:val="24"/>
        </w:rPr>
      </w:pPr>
      <w:r w:rsidRPr="00BD030A">
        <w:rPr>
          <w:szCs w:val="24"/>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DD0A2A" w:rsidRPr="00BD030A" w:rsidRDefault="00DD0A2A" w:rsidP="00532233">
      <w:pPr>
        <w:widowControl/>
        <w:overflowPunct/>
        <w:ind w:firstLine="708"/>
        <w:jc w:val="both"/>
        <w:textAlignment w:val="auto"/>
        <w:rPr>
          <w:szCs w:val="24"/>
        </w:rPr>
      </w:pPr>
      <w:r w:rsidRPr="00BD030A">
        <w:rPr>
          <w:szCs w:val="24"/>
        </w:rP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будет поддерживаться температура воздуха ниже 12 градусов Цельсия;</w:t>
      </w:r>
    </w:p>
    <w:p w:rsidR="00DD0A2A" w:rsidRPr="00532233" w:rsidRDefault="00DD0A2A" w:rsidP="00532233">
      <w:pPr>
        <w:widowControl/>
        <w:overflowPunct/>
        <w:ind w:firstLine="708"/>
        <w:jc w:val="both"/>
        <w:textAlignment w:val="auto"/>
        <w:rPr>
          <w:szCs w:val="24"/>
        </w:rPr>
      </w:pPr>
      <w:r w:rsidRPr="00BD030A">
        <w:rPr>
          <w:szCs w:val="24"/>
        </w:rPr>
        <w:t xml:space="preserve">е) </w:t>
      </w:r>
      <w:proofErr w:type="spellStart"/>
      <w:r w:rsidRPr="00BD030A">
        <w:rPr>
          <w:szCs w:val="24"/>
        </w:rPr>
        <w:t>несанкционированно</w:t>
      </w:r>
      <w:proofErr w:type="spellEnd"/>
      <w:r w:rsidRPr="00BD030A">
        <w:rPr>
          <w:szCs w:val="24"/>
        </w:rPr>
        <w:t xml:space="preserve"> подключать оборудование Потребителя к внутридомовым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0F1524" w:rsidRDefault="000F1524" w:rsidP="00484655">
      <w:pPr>
        <w:widowControl/>
        <w:overflowPunct/>
        <w:jc w:val="both"/>
        <w:textAlignment w:val="auto"/>
        <w:rPr>
          <w:szCs w:val="24"/>
        </w:rPr>
      </w:pPr>
    </w:p>
    <w:p w:rsidR="00BD030A" w:rsidRPr="00BD030A" w:rsidRDefault="009B2A87" w:rsidP="00532233">
      <w:pPr>
        <w:spacing w:before="120" w:after="120"/>
        <w:ind w:firstLine="708"/>
        <w:rPr>
          <w:b/>
          <w:szCs w:val="24"/>
        </w:rPr>
      </w:pPr>
      <w:r>
        <w:rPr>
          <w:b/>
          <w:szCs w:val="24"/>
        </w:rPr>
        <w:t>3</w:t>
      </w:r>
      <w:r w:rsidR="00BD030A" w:rsidRPr="00BD030A">
        <w:rPr>
          <w:b/>
          <w:szCs w:val="24"/>
        </w:rPr>
        <w:t xml:space="preserve"> ЦЕН</w:t>
      </w:r>
      <w:r w:rsidR="00B46C56">
        <w:rPr>
          <w:b/>
          <w:szCs w:val="24"/>
        </w:rPr>
        <w:t>А</w:t>
      </w:r>
      <w:r w:rsidR="00BD030A" w:rsidRPr="00BD030A">
        <w:rPr>
          <w:b/>
          <w:szCs w:val="24"/>
        </w:rPr>
        <w:t xml:space="preserve"> И СТОИМОСТЬ</w:t>
      </w:r>
    </w:p>
    <w:p w:rsidR="00BD030A" w:rsidRPr="00BD030A" w:rsidRDefault="009B2A87" w:rsidP="00532233">
      <w:pPr>
        <w:spacing w:before="120"/>
        <w:ind w:firstLine="708"/>
        <w:jc w:val="both"/>
        <w:rPr>
          <w:b/>
          <w:szCs w:val="24"/>
        </w:rPr>
      </w:pPr>
      <w:r>
        <w:rPr>
          <w:b/>
          <w:szCs w:val="24"/>
        </w:rPr>
        <w:t>3</w:t>
      </w:r>
      <w:r w:rsidR="00BD030A" w:rsidRPr="00BD030A">
        <w:rPr>
          <w:b/>
          <w:szCs w:val="24"/>
        </w:rPr>
        <w:t xml:space="preserve">.1 Цена </w:t>
      </w:r>
    </w:p>
    <w:p w:rsidR="00BD030A" w:rsidRPr="00BD030A" w:rsidRDefault="00A41A86" w:rsidP="00BD030A">
      <w:pPr>
        <w:ind w:firstLine="709"/>
        <w:jc w:val="both"/>
        <w:rPr>
          <w:rFonts w:eastAsia="Calibri"/>
          <w:szCs w:val="24"/>
        </w:rPr>
      </w:pPr>
      <w:r w:rsidRPr="00B46C56">
        <w:rPr>
          <w:rFonts w:eastAsia="Calibri"/>
          <w:b/>
          <w:szCs w:val="24"/>
        </w:rPr>
        <w:t>3</w:t>
      </w:r>
      <w:r w:rsidR="00BD030A" w:rsidRPr="00B46C56">
        <w:rPr>
          <w:rFonts w:eastAsia="Calibri"/>
          <w:b/>
          <w:szCs w:val="24"/>
        </w:rPr>
        <w:t>.1.1</w:t>
      </w:r>
      <w:r w:rsidR="00BD030A" w:rsidRPr="00BD030A">
        <w:rPr>
          <w:rFonts w:eastAsia="Calibri"/>
          <w:szCs w:val="24"/>
        </w:rPr>
        <w:t xml:space="preserve"> Расчет за тепловую энергию (мощность) производится по цене, рассчитанной </w:t>
      </w:r>
      <w:proofErr w:type="spellStart"/>
      <w:r w:rsidR="00BD030A" w:rsidRPr="00BD030A">
        <w:rPr>
          <w:rFonts w:eastAsia="Calibri"/>
          <w:szCs w:val="24"/>
        </w:rPr>
        <w:t>Ресурсоснабжающей</w:t>
      </w:r>
      <w:proofErr w:type="spellEnd"/>
      <w:r w:rsidR="00BD030A" w:rsidRPr="00BD030A">
        <w:rPr>
          <w:rFonts w:eastAsia="Calibri"/>
          <w:szCs w:val="24"/>
        </w:rPr>
        <w:t xml:space="preserve"> организацией на соответствующий расчетный период в соответствии с порядком определения цены, установленным положениями действующих на момент оплаты нормативных правовых актов, исходя </w:t>
      </w:r>
      <w:proofErr w:type="gramStart"/>
      <w:r w:rsidR="00BD030A" w:rsidRPr="00BD030A">
        <w:rPr>
          <w:rFonts w:eastAsia="Calibri"/>
          <w:szCs w:val="24"/>
        </w:rPr>
        <w:t>из</w:t>
      </w:r>
      <w:proofErr w:type="gramEnd"/>
      <w:r w:rsidR="00BD030A" w:rsidRPr="00BD030A">
        <w:rPr>
          <w:rFonts w:eastAsia="Calibri"/>
          <w:szCs w:val="24"/>
        </w:rPr>
        <w:t>:</w:t>
      </w:r>
    </w:p>
    <w:p w:rsidR="00BD030A" w:rsidRPr="00BD030A" w:rsidRDefault="00BD030A" w:rsidP="00BD030A">
      <w:pPr>
        <w:ind w:firstLine="709"/>
        <w:jc w:val="both"/>
        <w:rPr>
          <w:rFonts w:eastAsia="Calibri"/>
          <w:szCs w:val="24"/>
        </w:rPr>
      </w:pPr>
      <w:r w:rsidRPr="00BD030A">
        <w:rPr>
          <w:rFonts w:eastAsia="Calibri"/>
          <w:szCs w:val="24"/>
        </w:rPr>
        <w:t>- предельного уровня цены на тепловую энергию (мощность), утвержденного приказом Министерства цифровой экономики и конкуренции Ульяновской области (далее – орган регулирования) на соответствующий расчетный период;</w:t>
      </w:r>
    </w:p>
    <w:p w:rsidR="00BD030A" w:rsidRPr="00BD030A" w:rsidRDefault="00BD030A" w:rsidP="00BD030A">
      <w:pPr>
        <w:ind w:firstLine="709"/>
        <w:jc w:val="both"/>
        <w:rPr>
          <w:rFonts w:eastAsia="Calibri"/>
          <w:szCs w:val="24"/>
        </w:rPr>
      </w:pPr>
      <w:r w:rsidRPr="00BD030A">
        <w:rPr>
          <w:rFonts w:eastAsia="Calibri"/>
          <w:szCs w:val="24"/>
        </w:rPr>
        <w:t xml:space="preserve">- обязательств </w:t>
      </w:r>
      <w:proofErr w:type="spellStart"/>
      <w:r w:rsidRPr="00BD030A">
        <w:rPr>
          <w:rFonts w:eastAsia="Calibri"/>
          <w:szCs w:val="24"/>
        </w:rPr>
        <w:t>Ресурсоснабжающей</w:t>
      </w:r>
      <w:proofErr w:type="spellEnd"/>
      <w:r w:rsidRPr="00BD030A">
        <w:rPr>
          <w:rFonts w:eastAsia="Calibri"/>
          <w:szCs w:val="24"/>
        </w:rPr>
        <w:t xml:space="preserve"> организации по определению цен на тепловую энергию (мощность), принятых в соответствии с соглашением об исполнении схемы теплоснабжения, заключенным между АО «УКБП» и администрацией муниципального образования «город Ульяновск» и опубликованным на официальном сайте </w:t>
      </w:r>
      <w:proofErr w:type="spellStart"/>
      <w:r w:rsidRPr="00BD030A">
        <w:rPr>
          <w:rFonts w:eastAsia="Calibri"/>
          <w:szCs w:val="24"/>
        </w:rPr>
        <w:t>Ресурсоснабжающей</w:t>
      </w:r>
      <w:proofErr w:type="spellEnd"/>
      <w:r w:rsidRPr="00BD030A">
        <w:rPr>
          <w:rFonts w:eastAsia="Calibri"/>
          <w:szCs w:val="24"/>
        </w:rPr>
        <w:t xml:space="preserve"> организации, указанном в п. 8 настоящего Договора, (далее – официальный сайт </w:t>
      </w:r>
      <w:proofErr w:type="spellStart"/>
      <w:r w:rsidRPr="00BD030A">
        <w:rPr>
          <w:rFonts w:eastAsia="Calibri"/>
          <w:szCs w:val="24"/>
        </w:rPr>
        <w:t>Ресурсоснабжающей</w:t>
      </w:r>
      <w:proofErr w:type="spellEnd"/>
      <w:r w:rsidRPr="00BD030A">
        <w:rPr>
          <w:rFonts w:eastAsia="Calibri"/>
          <w:szCs w:val="24"/>
        </w:rPr>
        <w:t xml:space="preserve"> организации);</w:t>
      </w:r>
    </w:p>
    <w:p w:rsidR="00BD030A" w:rsidRDefault="00BD030A" w:rsidP="00BD030A">
      <w:pPr>
        <w:ind w:firstLine="709"/>
        <w:jc w:val="both"/>
        <w:rPr>
          <w:rFonts w:eastAsia="Calibri"/>
          <w:szCs w:val="24"/>
        </w:rPr>
      </w:pPr>
      <w:proofErr w:type="gramStart"/>
      <w:r w:rsidRPr="00BD030A">
        <w:rPr>
          <w:rFonts w:eastAsia="Calibri"/>
          <w:szCs w:val="24"/>
        </w:rPr>
        <w:t xml:space="preserve">Стороны настоящим договорились, что цена на тепловую энергию (мощность), рассчитанная </w:t>
      </w:r>
      <w:proofErr w:type="spellStart"/>
      <w:r w:rsidRPr="00BD030A">
        <w:rPr>
          <w:rFonts w:eastAsia="Calibri"/>
          <w:szCs w:val="24"/>
        </w:rPr>
        <w:t>Ресурсоснабжающей</w:t>
      </w:r>
      <w:proofErr w:type="spellEnd"/>
      <w:r w:rsidRPr="00BD030A">
        <w:rPr>
          <w:rFonts w:eastAsia="Calibri"/>
          <w:szCs w:val="24"/>
        </w:rPr>
        <w:t xml:space="preserve"> организацией в соответствии с порядком определения цены, установленным положениями действующих на момент оплаты нормативных правовых актов и условий, указанных в абзаце первом п.2.1.1 настоящего Договора и опубликованным на официальном сайте </w:t>
      </w:r>
      <w:proofErr w:type="spellStart"/>
      <w:r w:rsidRPr="00BD030A">
        <w:rPr>
          <w:rFonts w:eastAsia="Calibri"/>
          <w:szCs w:val="24"/>
        </w:rPr>
        <w:t>Ресурсоснабжающей</w:t>
      </w:r>
      <w:proofErr w:type="spellEnd"/>
      <w:r w:rsidRPr="00BD030A">
        <w:rPr>
          <w:rFonts w:eastAsia="Calibri"/>
          <w:szCs w:val="24"/>
        </w:rPr>
        <w:t xml:space="preserve"> организации, является ценой, определяемой по соглашению сторон Договора в рамках предельного уровня цены на тепловую энергию (мощность).</w:t>
      </w:r>
      <w:proofErr w:type="gramEnd"/>
    </w:p>
    <w:p w:rsidR="00566EDA" w:rsidRPr="00566EDA" w:rsidRDefault="00566EDA" w:rsidP="00566EDA">
      <w:pPr>
        <w:widowControl/>
        <w:overflowPunct/>
        <w:ind w:firstLine="709"/>
        <w:jc w:val="both"/>
        <w:textAlignment w:val="auto"/>
        <w:rPr>
          <w:szCs w:val="24"/>
        </w:rPr>
      </w:pPr>
      <w:r w:rsidRPr="00566EDA">
        <w:rPr>
          <w:rFonts w:eastAsia="Calibri"/>
          <w:b/>
          <w:szCs w:val="24"/>
        </w:rPr>
        <w:t>3.1.2</w:t>
      </w:r>
      <w:r>
        <w:rPr>
          <w:rFonts w:eastAsia="Calibri"/>
          <w:szCs w:val="24"/>
        </w:rPr>
        <w:t xml:space="preserve"> </w:t>
      </w:r>
      <w:r w:rsidR="00890130">
        <w:rPr>
          <w:szCs w:val="24"/>
        </w:rPr>
        <w:t>Расчет</w:t>
      </w:r>
      <w:r w:rsidRPr="00566EDA">
        <w:rPr>
          <w:szCs w:val="24"/>
        </w:rPr>
        <w:t xml:space="preserve"> объема (количества) коммунальной услуги отопления, предоставленн</w:t>
      </w:r>
      <w:r>
        <w:rPr>
          <w:szCs w:val="24"/>
        </w:rPr>
        <w:t>ой</w:t>
      </w:r>
      <w:r w:rsidRPr="00566EDA">
        <w:rPr>
          <w:szCs w:val="24"/>
        </w:rPr>
        <w:t xml:space="preserve"> потребителю в жилом помещении, осуществляется с использованием:</w:t>
      </w:r>
    </w:p>
    <w:p w:rsidR="00566EDA" w:rsidRPr="00566EDA" w:rsidRDefault="00566EDA" w:rsidP="00566EDA">
      <w:pPr>
        <w:pStyle w:val="2"/>
        <w:tabs>
          <w:tab w:val="left" w:pos="567"/>
        </w:tabs>
        <w:spacing w:after="0" w:line="240" w:lineRule="auto"/>
        <w:jc w:val="both"/>
        <w:rPr>
          <w:szCs w:val="24"/>
        </w:rPr>
      </w:pPr>
      <w:r w:rsidRPr="00566EDA">
        <w:rPr>
          <w:szCs w:val="24"/>
        </w:rPr>
        <w:t xml:space="preserve">-: показаний прибора узла учета тепловой энергии и теплоносителя установленного в подвальном помещении дома </w:t>
      </w:r>
      <w:r w:rsidR="006A7A95">
        <w:rPr>
          <w:szCs w:val="24"/>
        </w:rPr>
        <w:t>______________</w:t>
      </w:r>
      <w:r w:rsidRPr="00566EDA">
        <w:rPr>
          <w:szCs w:val="24"/>
        </w:rPr>
        <w:t>(далее по тексту договора - ПКУ) и (или) в соответствии с Правилами предоставления коммунальных услуг.</w:t>
      </w:r>
    </w:p>
    <w:p w:rsidR="00BD030A" w:rsidRPr="00BD030A" w:rsidRDefault="00B46C56" w:rsidP="00BD030A">
      <w:pPr>
        <w:ind w:firstLine="709"/>
        <w:jc w:val="both"/>
        <w:rPr>
          <w:szCs w:val="24"/>
        </w:rPr>
      </w:pPr>
      <w:r w:rsidRPr="00B46C56">
        <w:rPr>
          <w:b/>
          <w:szCs w:val="24"/>
        </w:rPr>
        <w:t>3</w:t>
      </w:r>
      <w:r w:rsidR="00BD030A" w:rsidRPr="00B46C56">
        <w:rPr>
          <w:b/>
          <w:szCs w:val="24"/>
        </w:rPr>
        <w:t>.1.</w:t>
      </w:r>
      <w:r w:rsidR="00566EDA">
        <w:rPr>
          <w:b/>
          <w:szCs w:val="24"/>
        </w:rPr>
        <w:t>3</w:t>
      </w:r>
      <w:r w:rsidR="00BD030A" w:rsidRPr="00BD030A">
        <w:rPr>
          <w:szCs w:val="24"/>
        </w:rPr>
        <w:t xml:space="preserve"> Расчет </w:t>
      </w:r>
      <w:r w:rsidR="00D73E9C">
        <w:rPr>
          <w:szCs w:val="24"/>
        </w:rPr>
        <w:t xml:space="preserve">объема </w:t>
      </w:r>
      <w:r w:rsidR="00D73E9C" w:rsidRPr="00566EDA">
        <w:rPr>
          <w:szCs w:val="24"/>
        </w:rPr>
        <w:t>коммунальной услуги</w:t>
      </w:r>
      <w:r w:rsidR="00D73E9C" w:rsidRPr="00BD030A">
        <w:rPr>
          <w:szCs w:val="24"/>
        </w:rPr>
        <w:t xml:space="preserve"> </w:t>
      </w:r>
      <w:r w:rsidR="00D73E9C">
        <w:rPr>
          <w:szCs w:val="24"/>
        </w:rPr>
        <w:t xml:space="preserve">на </w:t>
      </w:r>
      <w:r w:rsidR="00BD030A" w:rsidRPr="00BD030A">
        <w:rPr>
          <w:szCs w:val="24"/>
        </w:rPr>
        <w:t>горяч</w:t>
      </w:r>
      <w:r w:rsidR="00D73E9C">
        <w:rPr>
          <w:szCs w:val="24"/>
        </w:rPr>
        <w:t>ую</w:t>
      </w:r>
      <w:r w:rsidR="00BD030A" w:rsidRPr="00BD030A">
        <w:rPr>
          <w:szCs w:val="24"/>
        </w:rPr>
        <w:t xml:space="preserve"> вод</w:t>
      </w:r>
      <w:r w:rsidR="00D73E9C">
        <w:rPr>
          <w:szCs w:val="24"/>
        </w:rPr>
        <w:t>у</w:t>
      </w:r>
      <w:r w:rsidR="00BD030A" w:rsidRPr="00BD030A">
        <w:rPr>
          <w:szCs w:val="24"/>
        </w:rPr>
        <w:t xml:space="preserve"> производится по регулируемым тарифам, утвержденным органом регулирования, установленным в виде формулы двухкомпонентного тарифа с использованием:</w:t>
      </w:r>
    </w:p>
    <w:p w:rsidR="00BD030A" w:rsidRPr="00BD030A" w:rsidRDefault="00BD030A" w:rsidP="00BD030A">
      <w:pPr>
        <w:ind w:firstLine="709"/>
        <w:jc w:val="both"/>
        <w:rPr>
          <w:szCs w:val="24"/>
        </w:rPr>
      </w:pPr>
      <w:r w:rsidRPr="00BD030A">
        <w:rPr>
          <w:szCs w:val="24"/>
        </w:rPr>
        <w:t>- компонента на тепловую энергию равного цене на тепловую энергию, без учета НДС;</w:t>
      </w:r>
    </w:p>
    <w:p w:rsidR="00BD030A" w:rsidRPr="00BD030A" w:rsidRDefault="00BD030A" w:rsidP="00BD030A">
      <w:pPr>
        <w:ind w:firstLine="709"/>
        <w:jc w:val="both"/>
        <w:rPr>
          <w:szCs w:val="24"/>
        </w:rPr>
      </w:pPr>
      <w:r w:rsidRPr="00BD030A">
        <w:rPr>
          <w:szCs w:val="24"/>
        </w:rPr>
        <w:t>- компонента на холодную воду, утвержденному органом регулирования, без учета НДС.</w:t>
      </w:r>
    </w:p>
    <w:p w:rsidR="00BD030A" w:rsidRPr="00BD030A" w:rsidRDefault="00BD030A" w:rsidP="00BD030A">
      <w:pPr>
        <w:ind w:firstLine="709"/>
        <w:jc w:val="both"/>
        <w:rPr>
          <w:szCs w:val="24"/>
        </w:rPr>
      </w:pPr>
      <w:proofErr w:type="spellStart"/>
      <w:r w:rsidRPr="00BD030A">
        <w:rPr>
          <w:szCs w:val="24"/>
        </w:rPr>
        <w:t>Ресурсоснабжающая</w:t>
      </w:r>
      <w:proofErr w:type="spellEnd"/>
      <w:r w:rsidRPr="00BD030A">
        <w:rPr>
          <w:szCs w:val="24"/>
        </w:rPr>
        <w:t xml:space="preserve"> организация осуществляет публикацию компонентов тарифа на горячую воду в виде числовых значений на официальном сайте </w:t>
      </w:r>
      <w:r w:rsidR="007E4ECE">
        <w:rPr>
          <w:szCs w:val="24"/>
        </w:rPr>
        <w:t>АО «УКБП»</w:t>
      </w:r>
      <w:r w:rsidRPr="00BD030A">
        <w:rPr>
          <w:szCs w:val="24"/>
        </w:rPr>
        <w:t>.</w:t>
      </w:r>
    </w:p>
    <w:p w:rsidR="00BD030A" w:rsidRDefault="00BD030A" w:rsidP="00BD030A">
      <w:pPr>
        <w:ind w:firstLine="709"/>
        <w:jc w:val="both"/>
        <w:rPr>
          <w:szCs w:val="24"/>
        </w:rPr>
      </w:pPr>
      <w:r w:rsidRPr="00BD030A">
        <w:rPr>
          <w:szCs w:val="24"/>
        </w:rPr>
        <w:t>В течение срока действия настоящего Договора тарифы на горячую воду в виде компонента на теплоноситель могут быть изменены органами регулирования. Новые тарифы применяются без предварительного уведомления Потребителя.</w:t>
      </w:r>
    </w:p>
    <w:p w:rsidR="00BD030A" w:rsidRPr="00BD030A" w:rsidRDefault="00B46C56" w:rsidP="00B46C56">
      <w:pPr>
        <w:spacing w:before="120"/>
        <w:ind w:firstLine="708"/>
        <w:jc w:val="both"/>
        <w:rPr>
          <w:b/>
          <w:szCs w:val="24"/>
        </w:rPr>
      </w:pPr>
      <w:r>
        <w:rPr>
          <w:b/>
          <w:szCs w:val="24"/>
        </w:rPr>
        <w:lastRenderedPageBreak/>
        <w:t>3</w:t>
      </w:r>
      <w:r w:rsidR="00BD030A" w:rsidRPr="00BD030A">
        <w:rPr>
          <w:b/>
          <w:szCs w:val="24"/>
        </w:rPr>
        <w:t>.2 Стоимость</w:t>
      </w:r>
    </w:p>
    <w:p w:rsidR="00BD030A" w:rsidRPr="00BD030A" w:rsidRDefault="00BD030A" w:rsidP="00BD030A">
      <w:pPr>
        <w:ind w:firstLine="709"/>
        <w:jc w:val="both"/>
        <w:rPr>
          <w:szCs w:val="24"/>
        </w:rPr>
      </w:pPr>
      <w:r w:rsidRPr="00BD030A">
        <w:rPr>
          <w:szCs w:val="24"/>
        </w:rPr>
        <w:t>Стоимость принятого Потребителем за расчетный период количества тепловой энергии (мощности), теплоносителя рассчитанного в соответствии с Условиями теплоснабжения к Договору, определяется как сумма произведений</w:t>
      </w:r>
    </w:p>
    <w:p w:rsidR="00BD030A" w:rsidRPr="00BD030A" w:rsidRDefault="00BD030A" w:rsidP="00BD030A">
      <w:pPr>
        <w:ind w:firstLine="709"/>
        <w:jc w:val="both"/>
        <w:rPr>
          <w:szCs w:val="24"/>
        </w:rPr>
      </w:pPr>
      <w:r w:rsidRPr="00BD030A">
        <w:rPr>
          <w:szCs w:val="24"/>
        </w:rPr>
        <w:t>- цены на тепловую энергию (мощность) на количество потребленной тепловой энергии (мощности).</w:t>
      </w:r>
    </w:p>
    <w:p w:rsidR="00BD030A" w:rsidRPr="00BD030A" w:rsidRDefault="00BD030A" w:rsidP="00BD030A">
      <w:pPr>
        <w:ind w:firstLine="540"/>
        <w:jc w:val="both"/>
        <w:rPr>
          <w:szCs w:val="24"/>
        </w:rPr>
      </w:pPr>
      <w:r w:rsidRPr="00BD030A">
        <w:rPr>
          <w:szCs w:val="24"/>
        </w:rPr>
        <w:t>Стоимость принятого Потребителем за расчетный период количества горячей воды, рассчитанного в соответствии с Условиями теплоснабжения к Договору, определяется с использованием двухкомпонентного тарифа на горячую воду как сумма произведений:</w:t>
      </w:r>
    </w:p>
    <w:p w:rsidR="00B46C56" w:rsidRDefault="00BD030A" w:rsidP="00BD030A">
      <w:pPr>
        <w:ind w:firstLine="540"/>
        <w:jc w:val="both"/>
        <w:rPr>
          <w:szCs w:val="24"/>
        </w:rPr>
      </w:pPr>
      <w:r w:rsidRPr="00BD030A">
        <w:rPr>
          <w:szCs w:val="24"/>
        </w:rPr>
        <w:t>- компонента на тепловую энергию на количество потребленной тепловой энергии на нужды горячег</w:t>
      </w:r>
      <w:r w:rsidR="00B46C56">
        <w:rPr>
          <w:szCs w:val="24"/>
        </w:rPr>
        <w:t>о водоснабжения;</w:t>
      </w:r>
    </w:p>
    <w:p w:rsidR="00B46C56" w:rsidRDefault="00B46C56" w:rsidP="00BD030A">
      <w:pPr>
        <w:ind w:firstLine="540"/>
        <w:jc w:val="both"/>
        <w:rPr>
          <w:szCs w:val="24"/>
        </w:rPr>
      </w:pPr>
      <w:r>
        <w:rPr>
          <w:szCs w:val="24"/>
        </w:rPr>
        <w:t xml:space="preserve">- </w:t>
      </w:r>
      <w:r w:rsidRPr="00B46C56">
        <w:rPr>
          <w:szCs w:val="24"/>
        </w:rPr>
        <w:t>тарифа на теплоноситель на количество потребленного теплоносителя</w:t>
      </w:r>
      <w:r>
        <w:rPr>
          <w:szCs w:val="24"/>
        </w:rPr>
        <w:t>.</w:t>
      </w:r>
    </w:p>
    <w:p w:rsidR="00BD030A" w:rsidRDefault="00BD030A" w:rsidP="00BD030A">
      <w:pPr>
        <w:ind w:firstLine="540"/>
        <w:jc w:val="both"/>
        <w:rPr>
          <w:szCs w:val="24"/>
        </w:rPr>
      </w:pPr>
      <w:r w:rsidRPr="00B46C56">
        <w:rPr>
          <w:szCs w:val="24"/>
        </w:rPr>
        <w:t xml:space="preserve"> </w:t>
      </w:r>
    </w:p>
    <w:p w:rsidR="00BD030A" w:rsidRPr="00BD030A" w:rsidRDefault="00B46C56" w:rsidP="00B46C56">
      <w:pPr>
        <w:spacing w:before="120" w:after="120"/>
        <w:ind w:firstLine="540"/>
        <w:jc w:val="center"/>
        <w:rPr>
          <w:b/>
          <w:szCs w:val="24"/>
        </w:rPr>
      </w:pPr>
      <w:r>
        <w:rPr>
          <w:b/>
          <w:szCs w:val="24"/>
        </w:rPr>
        <w:t>4</w:t>
      </w:r>
      <w:r w:rsidR="00BD030A" w:rsidRPr="00BD030A">
        <w:rPr>
          <w:b/>
          <w:szCs w:val="24"/>
        </w:rPr>
        <w:t xml:space="preserve"> ПАРАМЕТРЫ КАЧЕСТВА ТЕПЛОСНАБЖЕНИЯ, ПАРАМЕТРЫ, ОТРАЖАЮЩИЕ ДОПУСТИМЫЕ ПЕРЕРЫВЫ В ТЕПЛОСНАБЖЕНИИ, И РЕЖИМ ПОТРЕБЛЕНИЯ</w:t>
      </w:r>
    </w:p>
    <w:p w:rsidR="00BD030A" w:rsidRPr="00BD030A" w:rsidRDefault="00B46C56" w:rsidP="00B46C56">
      <w:pPr>
        <w:spacing w:before="120"/>
        <w:ind w:firstLine="708"/>
        <w:jc w:val="both"/>
        <w:rPr>
          <w:b/>
          <w:szCs w:val="24"/>
        </w:rPr>
      </w:pPr>
      <w:r>
        <w:rPr>
          <w:b/>
          <w:szCs w:val="24"/>
        </w:rPr>
        <w:t>4</w:t>
      </w:r>
      <w:r w:rsidR="00BD030A" w:rsidRPr="00BD030A">
        <w:rPr>
          <w:b/>
          <w:szCs w:val="24"/>
        </w:rPr>
        <w:t>.1 Параметры качества теплоснабжения</w:t>
      </w:r>
    </w:p>
    <w:p w:rsidR="00BD030A" w:rsidRPr="00BD030A" w:rsidRDefault="00B46C56" w:rsidP="00BD030A">
      <w:pPr>
        <w:pStyle w:val="a9"/>
        <w:ind w:firstLine="709"/>
        <w:rPr>
          <w:szCs w:val="24"/>
        </w:rPr>
      </w:pPr>
      <w:r w:rsidRPr="00B46C56">
        <w:rPr>
          <w:b/>
          <w:szCs w:val="24"/>
        </w:rPr>
        <w:t>4</w:t>
      </w:r>
      <w:r w:rsidR="00BD030A" w:rsidRPr="00B46C56">
        <w:rPr>
          <w:b/>
          <w:szCs w:val="24"/>
        </w:rPr>
        <w:t>.1.1</w:t>
      </w:r>
      <w:r w:rsidR="00BD030A" w:rsidRPr="00BD030A">
        <w:rPr>
          <w:szCs w:val="24"/>
        </w:rPr>
        <w:t xml:space="preserve"> Температура теплоносителя в подающем трубопроводе. Значение температуры теплоносителя определяется в точке поставки как среднесуточное значение температуры теплоносителя в подающем трубопроводе по температурному графику в соответствии с Приложением №</w:t>
      </w:r>
      <w:r w:rsidR="00142591">
        <w:rPr>
          <w:szCs w:val="24"/>
        </w:rPr>
        <w:t>5</w:t>
      </w:r>
      <w:r w:rsidR="00BD030A" w:rsidRPr="00BD030A">
        <w:rPr>
          <w:szCs w:val="24"/>
        </w:rPr>
        <w:t xml:space="preserve"> к настоящему Договору.</w:t>
      </w:r>
    </w:p>
    <w:p w:rsidR="006E451E" w:rsidRDefault="00B46C56" w:rsidP="00BD030A">
      <w:pPr>
        <w:pStyle w:val="a9"/>
        <w:ind w:firstLine="709"/>
        <w:rPr>
          <w:szCs w:val="24"/>
        </w:rPr>
      </w:pPr>
      <w:r w:rsidRPr="00B46C56">
        <w:rPr>
          <w:b/>
          <w:szCs w:val="24"/>
        </w:rPr>
        <w:t>4</w:t>
      </w:r>
      <w:r w:rsidR="00BD030A" w:rsidRPr="00B46C56">
        <w:rPr>
          <w:b/>
          <w:szCs w:val="24"/>
        </w:rPr>
        <w:t>.1.2</w:t>
      </w:r>
      <w:r w:rsidR="00BD030A" w:rsidRPr="00BD030A">
        <w:rPr>
          <w:szCs w:val="24"/>
        </w:rPr>
        <w:t xml:space="preserve"> Давление теплоносителя в подающем трубопроводе</w:t>
      </w:r>
      <w:r w:rsidR="00BD030A" w:rsidRPr="00BD030A">
        <w:rPr>
          <w:szCs w:val="24"/>
          <w:vertAlign w:val="superscript"/>
        </w:rPr>
        <w:footnoteReference w:id="1"/>
      </w:r>
      <w:r w:rsidR="00BD030A" w:rsidRPr="00BD030A">
        <w:rPr>
          <w:szCs w:val="24"/>
        </w:rPr>
        <w:t>. Значение давления теплоносителя в подающем трубопроводе определяется в точке поста</w:t>
      </w:r>
      <w:r w:rsidR="006E451E">
        <w:rPr>
          <w:szCs w:val="24"/>
        </w:rPr>
        <w:t>вки как среднесуточное значение.</w:t>
      </w:r>
    </w:p>
    <w:p w:rsidR="00BD030A" w:rsidRPr="00BD030A" w:rsidRDefault="00B46C56" w:rsidP="00BD030A">
      <w:pPr>
        <w:pStyle w:val="a9"/>
        <w:ind w:firstLine="709"/>
        <w:rPr>
          <w:szCs w:val="24"/>
        </w:rPr>
      </w:pPr>
      <w:r w:rsidRPr="00B46C56">
        <w:rPr>
          <w:b/>
          <w:szCs w:val="24"/>
        </w:rPr>
        <w:t>4</w:t>
      </w:r>
      <w:r w:rsidR="00BD030A" w:rsidRPr="00B46C56">
        <w:rPr>
          <w:b/>
          <w:szCs w:val="24"/>
        </w:rPr>
        <w:t>.1.3</w:t>
      </w:r>
      <w:r w:rsidR="00BD030A" w:rsidRPr="00BD030A">
        <w:rPr>
          <w:szCs w:val="24"/>
        </w:rPr>
        <w:t xml:space="preserve"> Перерывы в теплоснабжении не предполагаются. Поставка осуществляется бесперебойно. Допускаются отклонения от данной величины </w:t>
      </w:r>
      <w:proofErr w:type="gramStart"/>
      <w:r w:rsidR="00BD030A" w:rsidRPr="00BD030A">
        <w:rPr>
          <w:szCs w:val="24"/>
        </w:rPr>
        <w:t>согласно параметров</w:t>
      </w:r>
      <w:proofErr w:type="gramEnd"/>
      <w:r w:rsidR="00BD030A" w:rsidRPr="00BD030A">
        <w:rPr>
          <w:szCs w:val="24"/>
        </w:rPr>
        <w:t xml:space="preserve"> допустимых перерывов теплоснабжения, согласованных Сторонами в п.3.3. настоящего Договора.</w:t>
      </w:r>
    </w:p>
    <w:p w:rsidR="00BD030A" w:rsidRPr="00BD030A" w:rsidRDefault="00B46C56" w:rsidP="00BD030A">
      <w:pPr>
        <w:pStyle w:val="a9"/>
        <w:ind w:firstLine="709"/>
        <w:rPr>
          <w:szCs w:val="24"/>
        </w:rPr>
      </w:pPr>
      <w:r w:rsidRPr="00B46C56">
        <w:rPr>
          <w:b/>
          <w:szCs w:val="24"/>
        </w:rPr>
        <w:t>4</w:t>
      </w:r>
      <w:r w:rsidR="00BD030A" w:rsidRPr="00B46C56">
        <w:rPr>
          <w:b/>
          <w:szCs w:val="24"/>
        </w:rPr>
        <w:t>.1.4</w:t>
      </w:r>
      <w:proofErr w:type="gramStart"/>
      <w:r w:rsidR="00BD030A" w:rsidRPr="00BD030A">
        <w:rPr>
          <w:szCs w:val="24"/>
        </w:rPr>
        <w:t xml:space="preserve"> В</w:t>
      </w:r>
      <w:proofErr w:type="gramEnd"/>
      <w:r w:rsidR="00BD030A" w:rsidRPr="00BD030A">
        <w:rPr>
          <w:szCs w:val="24"/>
        </w:rPr>
        <w:t xml:space="preserve"> отношении нежилого помещения, расположенного в многоквартирном доме, не имеющего отдельного теплового ввода, значения параметров качества теплоснабжения и перерывов теплоснабжения определяются в соответствии с п. </w:t>
      </w:r>
      <w:r>
        <w:rPr>
          <w:szCs w:val="24"/>
        </w:rPr>
        <w:t>4</w:t>
      </w:r>
      <w:r w:rsidR="00BD030A" w:rsidRPr="00BD030A">
        <w:rPr>
          <w:szCs w:val="24"/>
        </w:rPr>
        <w:t>.1.1-</w:t>
      </w:r>
      <w:r>
        <w:rPr>
          <w:szCs w:val="24"/>
        </w:rPr>
        <w:t>4</w:t>
      </w:r>
      <w:r w:rsidR="00BD030A" w:rsidRPr="00BD030A">
        <w:rPr>
          <w:szCs w:val="24"/>
        </w:rPr>
        <w:t>.1.3 настоящего Договора, если иные параметры не установлены в договоре теплоснабжения, заключенном для поставки тепловой энергии (мощности) в такой многоквартирный дом в целях оказания коммунальной услуги по отоплению населению и приравненным к нему категориям потребителей.</w:t>
      </w:r>
    </w:p>
    <w:p w:rsidR="00BD030A" w:rsidRPr="00BD030A" w:rsidRDefault="00B46C56" w:rsidP="00B46C56">
      <w:pPr>
        <w:spacing w:before="120"/>
        <w:ind w:firstLine="708"/>
        <w:jc w:val="both"/>
        <w:rPr>
          <w:szCs w:val="24"/>
        </w:rPr>
      </w:pPr>
      <w:r>
        <w:rPr>
          <w:b/>
          <w:szCs w:val="24"/>
        </w:rPr>
        <w:t>4</w:t>
      </w:r>
      <w:r w:rsidR="00BD030A" w:rsidRPr="00BD030A">
        <w:rPr>
          <w:b/>
          <w:szCs w:val="24"/>
        </w:rPr>
        <w:t xml:space="preserve">.2 Пределы разрешенных </w:t>
      </w:r>
      <w:proofErr w:type="gramStart"/>
      <w:r w:rsidR="00BD030A" w:rsidRPr="00BD030A">
        <w:rPr>
          <w:b/>
          <w:szCs w:val="24"/>
        </w:rPr>
        <w:t>отклонений значений параметров качества теплоснабжения</w:t>
      </w:r>
      <w:proofErr w:type="gramEnd"/>
    </w:p>
    <w:p w:rsidR="00BD030A" w:rsidRPr="00BD030A" w:rsidRDefault="00BD030A" w:rsidP="00BD030A">
      <w:pPr>
        <w:pStyle w:val="a9"/>
        <w:ind w:firstLine="709"/>
        <w:rPr>
          <w:szCs w:val="24"/>
        </w:rPr>
      </w:pPr>
      <w:r w:rsidRPr="00BD030A">
        <w:rPr>
          <w:szCs w:val="24"/>
        </w:rPr>
        <w:t xml:space="preserve">Пределы разрешенных </w:t>
      </w:r>
      <w:proofErr w:type="gramStart"/>
      <w:r w:rsidRPr="00BD030A">
        <w:rPr>
          <w:szCs w:val="24"/>
        </w:rPr>
        <w:t>отклонений значений параметров качества теплоснабжения</w:t>
      </w:r>
      <w:proofErr w:type="gramEnd"/>
      <w:r w:rsidRPr="00BD030A">
        <w:rPr>
          <w:szCs w:val="24"/>
        </w:rPr>
        <w:t xml:space="preserve"> определяются диапазоном значений параметров качества теплоснабжения и допустимой продолжительностью отклонения значений параметров качества теплоснабжения за пределами указанного диапазона.</w:t>
      </w:r>
    </w:p>
    <w:p w:rsidR="00BD030A" w:rsidRPr="00BD030A" w:rsidRDefault="00BD030A" w:rsidP="00BD030A">
      <w:pPr>
        <w:pStyle w:val="a9"/>
        <w:ind w:firstLine="709"/>
        <w:rPr>
          <w:b/>
          <w:szCs w:val="24"/>
        </w:rPr>
      </w:pPr>
      <w:r w:rsidRPr="00BD030A">
        <w:rPr>
          <w:szCs w:val="24"/>
        </w:rPr>
        <w:t xml:space="preserve">Диапазон значений параметров качества теплоснабжения и допустимая продолжительность </w:t>
      </w:r>
      <w:proofErr w:type="gramStart"/>
      <w:r w:rsidRPr="00BD030A">
        <w:rPr>
          <w:szCs w:val="24"/>
        </w:rPr>
        <w:t>отклонения значений параметров качества теплоснабжения</w:t>
      </w:r>
      <w:proofErr w:type="gramEnd"/>
      <w:r w:rsidRPr="00BD030A">
        <w:rPr>
          <w:szCs w:val="24"/>
        </w:rPr>
        <w:t xml:space="preserve"> за пределами диапазона значений параметров качества теплоснабжения:</w:t>
      </w:r>
    </w:p>
    <w:p w:rsidR="00BD030A" w:rsidRPr="00BD030A" w:rsidRDefault="00B46C56" w:rsidP="00BD030A">
      <w:pPr>
        <w:pStyle w:val="a9"/>
        <w:ind w:firstLine="709"/>
        <w:rPr>
          <w:szCs w:val="24"/>
        </w:rPr>
      </w:pPr>
      <w:r w:rsidRPr="00B46C56">
        <w:rPr>
          <w:b/>
          <w:szCs w:val="24"/>
        </w:rPr>
        <w:t>4</w:t>
      </w:r>
      <w:r w:rsidR="00BD030A" w:rsidRPr="00B46C56">
        <w:rPr>
          <w:b/>
          <w:szCs w:val="24"/>
        </w:rPr>
        <w:t>.2.1</w:t>
      </w:r>
      <w:r w:rsidR="00BD030A" w:rsidRPr="00BD030A">
        <w:rPr>
          <w:szCs w:val="24"/>
        </w:rPr>
        <w:t xml:space="preserve"> Диапазон значений параметров качества теплоснабжения</w:t>
      </w:r>
      <w:r w:rsidR="00BD030A" w:rsidRPr="00BD030A">
        <w:rPr>
          <w:rStyle w:val="ad"/>
          <w:szCs w:val="24"/>
        </w:rPr>
        <w:footnoteReference w:id="2"/>
      </w:r>
      <w:r w:rsidR="00BD030A" w:rsidRPr="00BD030A">
        <w:rPr>
          <w:szCs w:val="24"/>
        </w:rPr>
        <w:t>:</w:t>
      </w:r>
    </w:p>
    <w:p w:rsidR="00BD030A" w:rsidRPr="00BD030A" w:rsidRDefault="00BD030A" w:rsidP="00D03F30">
      <w:pPr>
        <w:pStyle w:val="a9"/>
        <w:spacing w:after="0"/>
        <w:ind w:firstLine="709"/>
        <w:rPr>
          <w:szCs w:val="24"/>
        </w:rPr>
      </w:pPr>
      <w:r w:rsidRPr="00BD030A">
        <w:rPr>
          <w:szCs w:val="24"/>
        </w:rPr>
        <w:t>- по температуре воды, поступающей в тепловую сеть, - +/- 3%;</w:t>
      </w:r>
    </w:p>
    <w:p w:rsidR="00BD030A" w:rsidRPr="00BD030A" w:rsidRDefault="00BD030A" w:rsidP="00D03F30">
      <w:pPr>
        <w:pStyle w:val="a9"/>
        <w:spacing w:after="0"/>
        <w:ind w:firstLine="709"/>
        <w:rPr>
          <w:szCs w:val="24"/>
        </w:rPr>
      </w:pPr>
      <w:r w:rsidRPr="00BD030A">
        <w:rPr>
          <w:szCs w:val="24"/>
        </w:rPr>
        <w:t>- по температуре воды, в обратном трубопроводе не более чем на +5%. Понижение фактической температуры обратной воды по сравнению с графиком не лимитируется.</w:t>
      </w:r>
    </w:p>
    <w:p w:rsidR="00BD030A" w:rsidRPr="00BD030A" w:rsidRDefault="00BD030A" w:rsidP="00D03F30">
      <w:pPr>
        <w:pStyle w:val="a9"/>
        <w:spacing w:after="0"/>
        <w:ind w:firstLine="709"/>
        <w:rPr>
          <w:szCs w:val="24"/>
        </w:rPr>
      </w:pPr>
      <w:r w:rsidRPr="00BD030A">
        <w:rPr>
          <w:szCs w:val="24"/>
        </w:rPr>
        <w:t>- по давлению в подающем трубопроводе, - +/- 5%;</w:t>
      </w:r>
    </w:p>
    <w:p w:rsidR="00BD030A" w:rsidRPr="00BD030A" w:rsidRDefault="00BD030A" w:rsidP="00BD030A">
      <w:pPr>
        <w:pStyle w:val="a9"/>
        <w:ind w:firstLine="709"/>
        <w:rPr>
          <w:szCs w:val="24"/>
        </w:rPr>
      </w:pPr>
      <w:r w:rsidRPr="00BD030A">
        <w:rPr>
          <w:szCs w:val="24"/>
        </w:rPr>
        <w:t>- по давлению в обратном трубопроводе, - +/- 0,2 кгс/см</w:t>
      </w:r>
      <w:proofErr w:type="gramStart"/>
      <w:r w:rsidRPr="00BD030A">
        <w:rPr>
          <w:szCs w:val="24"/>
        </w:rPr>
        <w:t>2</w:t>
      </w:r>
      <w:proofErr w:type="gramEnd"/>
      <w:r w:rsidRPr="00BD030A">
        <w:rPr>
          <w:szCs w:val="24"/>
        </w:rPr>
        <w:t>.</w:t>
      </w:r>
    </w:p>
    <w:p w:rsidR="00BD030A" w:rsidRPr="00BD030A" w:rsidRDefault="00BD030A" w:rsidP="00BD030A">
      <w:pPr>
        <w:pStyle w:val="a9"/>
        <w:ind w:firstLine="709"/>
        <w:rPr>
          <w:szCs w:val="24"/>
        </w:rPr>
      </w:pPr>
      <w:r w:rsidRPr="00BD030A">
        <w:rPr>
          <w:szCs w:val="24"/>
        </w:rPr>
        <w:t xml:space="preserve">Указанные величины дополнительно увеличиваются на величину погрешности теплосчетчика, </w:t>
      </w:r>
      <w:r w:rsidRPr="00BD030A">
        <w:rPr>
          <w:szCs w:val="24"/>
        </w:rPr>
        <w:lastRenderedPageBreak/>
        <w:t>но не более чем максимально допускаемую относительную погрешность теплосчетчика, определенную в соответствии с методикой осуществления коммерческого учета тепловой энергии, теплоносителя, утвержденной Министерством строительства и жилищно-коммунального хозяйства Российской Федерации.</w:t>
      </w:r>
    </w:p>
    <w:p w:rsidR="00BD030A" w:rsidRPr="00BD030A" w:rsidRDefault="00B46C56" w:rsidP="00BD030A">
      <w:pPr>
        <w:pStyle w:val="a9"/>
        <w:ind w:firstLine="709"/>
        <w:rPr>
          <w:szCs w:val="24"/>
        </w:rPr>
      </w:pPr>
      <w:r w:rsidRPr="00B46C56">
        <w:rPr>
          <w:b/>
          <w:szCs w:val="24"/>
        </w:rPr>
        <w:t>4</w:t>
      </w:r>
      <w:r w:rsidR="00BD030A" w:rsidRPr="00B46C56">
        <w:rPr>
          <w:b/>
          <w:szCs w:val="24"/>
        </w:rPr>
        <w:t>.2.2</w:t>
      </w:r>
      <w:r w:rsidR="00BD030A" w:rsidRPr="00BD030A">
        <w:rPr>
          <w:szCs w:val="24"/>
        </w:rPr>
        <w:t xml:space="preserve"> Допустимая продолжительность </w:t>
      </w:r>
      <w:proofErr w:type="gramStart"/>
      <w:r w:rsidR="00BD030A" w:rsidRPr="00BD030A">
        <w:rPr>
          <w:szCs w:val="24"/>
        </w:rPr>
        <w:t>отклонения значений параметров качества теплоснабжения</w:t>
      </w:r>
      <w:proofErr w:type="gramEnd"/>
      <w:r w:rsidR="00BD030A" w:rsidRPr="00BD030A">
        <w:rPr>
          <w:szCs w:val="24"/>
        </w:rPr>
        <w:t xml:space="preserve"> за пределами диапазона значений параметров качества теплоснабжения:</w:t>
      </w:r>
    </w:p>
    <w:p w:rsidR="00BD030A" w:rsidRPr="00BD030A" w:rsidRDefault="00BD030A" w:rsidP="00D03F30">
      <w:pPr>
        <w:pStyle w:val="a9"/>
        <w:spacing w:after="0"/>
        <w:ind w:firstLine="709"/>
        <w:rPr>
          <w:szCs w:val="24"/>
        </w:rPr>
      </w:pPr>
      <w:r w:rsidRPr="00BD030A">
        <w:rPr>
          <w:szCs w:val="24"/>
        </w:rPr>
        <w:t>с 1-го по 4-й год, следующий за годом окончания переходного периода, - 24 часа (единовременно);</w:t>
      </w:r>
    </w:p>
    <w:p w:rsidR="00BD030A" w:rsidRPr="00BD030A" w:rsidRDefault="00BD030A" w:rsidP="00D03F30">
      <w:pPr>
        <w:pStyle w:val="a9"/>
        <w:spacing w:after="0"/>
        <w:ind w:firstLine="709"/>
        <w:rPr>
          <w:szCs w:val="24"/>
        </w:rPr>
      </w:pPr>
      <w:r w:rsidRPr="00BD030A">
        <w:rPr>
          <w:szCs w:val="24"/>
        </w:rPr>
        <w:t>с 5-го по 6-й год, следующий за годом окончания переходного периода, - 18 часов (единовременно);</w:t>
      </w:r>
    </w:p>
    <w:p w:rsidR="00BD030A" w:rsidRPr="00BD030A" w:rsidRDefault="00BD030A" w:rsidP="00D03F30">
      <w:pPr>
        <w:pStyle w:val="a9"/>
        <w:spacing w:after="0"/>
        <w:ind w:firstLine="709"/>
        <w:rPr>
          <w:szCs w:val="24"/>
        </w:rPr>
      </w:pPr>
      <w:r w:rsidRPr="00BD030A">
        <w:rPr>
          <w:szCs w:val="24"/>
        </w:rPr>
        <w:t>с 7-го по 8-й год, следующий за годом окончания переходного периода, - 12 часов (единовременно);</w:t>
      </w:r>
    </w:p>
    <w:p w:rsidR="00BD030A" w:rsidRPr="00BD030A" w:rsidRDefault="00BD030A" w:rsidP="00D03F30">
      <w:pPr>
        <w:pStyle w:val="a9"/>
        <w:spacing w:after="0"/>
        <w:ind w:firstLine="709"/>
        <w:rPr>
          <w:szCs w:val="24"/>
        </w:rPr>
      </w:pPr>
      <w:r w:rsidRPr="00BD030A">
        <w:rPr>
          <w:szCs w:val="24"/>
        </w:rPr>
        <w:t>с 9-го по 10-й год, следующий за годом окончания переходного периода, - 8 часов (единовременно);</w:t>
      </w:r>
    </w:p>
    <w:p w:rsidR="00BD030A" w:rsidRPr="00BD030A" w:rsidRDefault="00BD030A" w:rsidP="00D03F30">
      <w:pPr>
        <w:pStyle w:val="a9"/>
        <w:spacing w:after="0"/>
        <w:ind w:firstLine="709"/>
        <w:rPr>
          <w:szCs w:val="24"/>
        </w:rPr>
      </w:pPr>
      <w:r w:rsidRPr="00BD030A">
        <w:rPr>
          <w:szCs w:val="24"/>
        </w:rPr>
        <w:t>с 11-го года, следующего за годом окончания переходного периода, - 4 часа (единовременно).</w:t>
      </w:r>
    </w:p>
    <w:p w:rsidR="00BD030A" w:rsidRPr="00BD030A" w:rsidRDefault="00D009AC" w:rsidP="00B46C56">
      <w:pPr>
        <w:spacing w:before="120"/>
        <w:ind w:firstLine="708"/>
        <w:jc w:val="both"/>
        <w:rPr>
          <w:b/>
          <w:szCs w:val="24"/>
        </w:rPr>
      </w:pPr>
      <w:r>
        <w:rPr>
          <w:b/>
          <w:szCs w:val="24"/>
        </w:rPr>
        <w:t>4</w:t>
      </w:r>
      <w:r w:rsidR="00BD030A" w:rsidRPr="00BD030A">
        <w:rPr>
          <w:b/>
          <w:szCs w:val="24"/>
        </w:rPr>
        <w:t>.3 Пределы разрешенных отклонений значений параметров, отражающих допустимые перерывы в теплоснабжении.</w:t>
      </w:r>
    </w:p>
    <w:p w:rsidR="00BD030A" w:rsidRPr="00BD030A" w:rsidRDefault="00BD030A" w:rsidP="00B97879">
      <w:pPr>
        <w:pStyle w:val="a9"/>
        <w:spacing w:after="0"/>
        <w:ind w:firstLine="709"/>
        <w:rPr>
          <w:szCs w:val="24"/>
        </w:rPr>
      </w:pPr>
      <w:r w:rsidRPr="00BD030A">
        <w:rPr>
          <w:szCs w:val="24"/>
        </w:rPr>
        <w:t>Если условиями подключения определены параметры, отражающие допустимые перерывы в теплоснабжении, то допустимая сторонами указанного договора продолжительность прекращения в точке поставки подачи тепловой энергии и (или) теплоносителя в подающем трубопроводе определяется в соответствии с условиями подключения, предоставленными Потребителем, которые в дальнейшем являются приложением к настоящему Договору.</w:t>
      </w:r>
    </w:p>
    <w:p w:rsidR="00BD030A" w:rsidRPr="00BD030A" w:rsidRDefault="00BD030A" w:rsidP="00B97879">
      <w:pPr>
        <w:pStyle w:val="a9"/>
        <w:spacing w:after="0"/>
        <w:ind w:firstLine="709"/>
        <w:rPr>
          <w:szCs w:val="24"/>
        </w:rPr>
      </w:pPr>
      <w:r w:rsidRPr="00BD030A">
        <w:rPr>
          <w:szCs w:val="24"/>
        </w:rPr>
        <w:t>В иных случаях пределы разрешенных отклонений значений параметров, отражающих допус</w:t>
      </w:r>
      <w:r w:rsidR="000519CF">
        <w:rPr>
          <w:szCs w:val="24"/>
        </w:rPr>
        <w:t>тимые перерывы в теплоснабжении</w:t>
      </w:r>
      <w:r w:rsidRPr="00BD030A">
        <w:rPr>
          <w:szCs w:val="24"/>
        </w:rPr>
        <w:t>, определяются в соответствии с требованиями технических регламентов и иных обязательных требований, установленных законодательством Российской Федерации.</w:t>
      </w:r>
    </w:p>
    <w:p w:rsidR="00BD030A" w:rsidRPr="00BD030A" w:rsidRDefault="00D009AC" w:rsidP="00D009AC">
      <w:pPr>
        <w:spacing w:before="120"/>
        <w:ind w:firstLine="708"/>
        <w:jc w:val="both"/>
        <w:rPr>
          <w:b/>
          <w:szCs w:val="24"/>
        </w:rPr>
      </w:pPr>
      <w:r>
        <w:rPr>
          <w:b/>
          <w:szCs w:val="24"/>
        </w:rPr>
        <w:t>4</w:t>
      </w:r>
      <w:r w:rsidR="00BD030A" w:rsidRPr="00BD030A">
        <w:rPr>
          <w:b/>
          <w:szCs w:val="24"/>
        </w:rPr>
        <w:t>.4 Показатели качества теплоносителя по физико-химическим характеристикам</w:t>
      </w:r>
    </w:p>
    <w:p w:rsidR="00BD030A" w:rsidRPr="00BD030A" w:rsidRDefault="00BD030A" w:rsidP="00BD030A">
      <w:pPr>
        <w:pStyle w:val="a9"/>
        <w:ind w:firstLine="709"/>
        <w:rPr>
          <w:szCs w:val="24"/>
        </w:rPr>
      </w:pPr>
      <w:r w:rsidRPr="00BD030A">
        <w:rPr>
          <w:szCs w:val="24"/>
        </w:rPr>
        <w:t>Показатели качества теплоносителя по физико-химическим характеристикам соответствуют требованиям технических регламентов и иным требованиям законодательства РФ.</w:t>
      </w:r>
    </w:p>
    <w:p w:rsidR="00BD030A" w:rsidRPr="00BD030A" w:rsidRDefault="00D009AC" w:rsidP="00D009AC">
      <w:pPr>
        <w:spacing w:before="120"/>
        <w:ind w:firstLine="708"/>
        <w:jc w:val="both"/>
        <w:rPr>
          <w:b/>
          <w:szCs w:val="24"/>
        </w:rPr>
      </w:pPr>
      <w:r>
        <w:rPr>
          <w:b/>
          <w:szCs w:val="24"/>
        </w:rPr>
        <w:t>4</w:t>
      </w:r>
      <w:r w:rsidR="00BD030A" w:rsidRPr="00BD030A">
        <w:rPr>
          <w:b/>
          <w:szCs w:val="24"/>
        </w:rPr>
        <w:t>.5 Среднесуточная температура наружного воздуха</w:t>
      </w:r>
    </w:p>
    <w:p w:rsidR="00BD030A" w:rsidRPr="00BD030A" w:rsidRDefault="00BD030A" w:rsidP="00BD030A">
      <w:pPr>
        <w:pStyle w:val="a9"/>
        <w:ind w:firstLine="709"/>
        <w:rPr>
          <w:szCs w:val="24"/>
        </w:rPr>
      </w:pPr>
      <w:r w:rsidRPr="00BD030A">
        <w:rPr>
          <w:szCs w:val="24"/>
        </w:rPr>
        <w:t>Среднесуточная температура наружного воздуха - средняя величина температуры наружного воздуха, измеренная в период с 21-00 предыдущих суток по 20-00 текущих суток, по местному времени. Она принимается по данным метеорологической службы ФГБУ «Гидрометцентр России».</w:t>
      </w:r>
    </w:p>
    <w:p w:rsidR="00BD030A" w:rsidRPr="00BD030A" w:rsidRDefault="00D009AC" w:rsidP="00D009AC">
      <w:pPr>
        <w:spacing w:before="120"/>
        <w:ind w:firstLine="708"/>
        <w:jc w:val="both"/>
        <w:rPr>
          <w:rFonts w:eastAsia="Calibri"/>
          <w:b/>
          <w:szCs w:val="24"/>
        </w:rPr>
      </w:pPr>
      <w:r>
        <w:rPr>
          <w:b/>
          <w:szCs w:val="24"/>
        </w:rPr>
        <w:t>4</w:t>
      </w:r>
      <w:r w:rsidR="00BD030A" w:rsidRPr="00BD030A">
        <w:rPr>
          <w:b/>
          <w:szCs w:val="24"/>
        </w:rPr>
        <w:t>.6 Отклонение значений параметров качества теплоснабжения и (или) параметров, отражающих допустимые перерывы в теплоснабжении, за пределы их разрешенных отклонений</w:t>
      </w:r>
    </w:p>
    <w:p w:rsidR="00BD030A" w:rsidRPr="00BD030A" w:rsidRDefault="00D009AC" w:rsidP="00BD030A">
      <w:pPr>
        <w:ind w:firstLine="709"/>
        <w:jc w:val="both"/>
        <w:rPr>
          <w:rFonts w:eastAsia="Calibri"/>
          <w:szCs w:val="24"/>
        </w:rPr>
      </w:pPr>
      <w:proofErr w:type="gramStart"/>
      <w:r w:rsidRPr="00D009AC">
        <w:rPr>
          <w:rFonts w:eastAsia="Calibri"/>
          <w:b/>
          <w:szCs w:val="24"/>
        </w:rPr>
        <w:t>4</w:t>
      </w:r>
      <w:r w:rsidR="00BD030A" w:rsidRPr="00D009AC">
        <w:rPr>
          <w:rFonts w:eastAsia="Calibri"/>
          <w:b/>
          <w:szCs w:val="24"/>
        </w:rPr>
        <w:t>.6.1</w:t>
      </w:r>
      <w:r w:rsidR="00BD030A" w:rsidRPr="00BD030A">
        <w:rPr>
          <w:rFonts w:eastAsia="Calibri"/>
          <w:szCs w:val="24"/>
        </w:rPr>
        <w:t xml:space="preserve"> Потребитель обязан при обнаружении отклонений значений параметров качества теплоснабжения и (или) параметров, отражающих допустимые перерывы в теплоснабжении, за пределы их разрешенных отклонений, определенных п.3.1. - 3.3. настоящего Договора, немедленно сообщить об этом в </w:t>
      </w:r>
      <w:proofErr w:type="spellStart"/>
      <w:r w:rsidR="00BD030A" w:rsidRPr="00BD030A">
        <w:rPr>
          <w:rFonts w:eastAsia="Calibri"/>
          <w:szCs w:val="24"/>
        </w:rPr>
        <w:t>Ресурсоснабжающую</w:t>
      </w:r>
      <w:proofErr w:type="spellEnd"/>
      <w:r w:rsidR="00BD030A" w:rsidRPr="00BD030A">
        <w:rPr>
          <w:rFonts w:eastAsia="Calibri"/>
          <w:szCs w:val="24"/>
        </w:rPr>
        <w:t xml:space="preserve"> организацию в течение 24 часов с момента возникновения нарушения </w:t>
      </w:r>
      <w:r w:rsidR="00BD030A" w:rsidRPr="00BD030A">
        <w:rPr>
          <w:szCs w:val="24"/>
        </w:rPr>
        <w:t>любым из перечисленных способов: посредством направления сообщения на адрес электронной почты (E-</w:t>
      </w:r>
      <w:proofErr w:type="spellStart"/>
      <w:r w:rsidR="00BD030A" w:rsidRPr="00BD030A">
        <w:rPr>
          <w:szCs w:val="24"/>
        </w:rPr>
        <w:t>mail</w:t>
      </w:r>
      <w:proofErr w:type="spellEnd"/>
      <w:r w:rsidR="00BD030A" w:rsidRPr="00BD030A">
        <w:rPr>
          <w:szCs w:val="24"/>
        </w:rPr>
        <w:t>), телефонограммой по реквизитам указанным</w:t>
      </w:r>
      <w:proofErr w:type="gramEnd"/>
      <w:r w:rsidR="00BD030A" w:rsidRPr="00BD030A">
        <w:rPr>
          <w:szCs w:val="24"/>
        </w:rPr>
        <w:t xml:space="preserve"> в п.8 настоящего Договора</w:t>
      </w:r>
      <w:r w:rsidR="00BD030A" w:rsidRPr="00BD030A">
        <w:rPr>
          <w:rFonts w:eastAsia="Calibri"/>
          <w:szCs w:val="24"/>
        </w:rPr>
        <w:t>.</w:t>
      </w:r>
    </w:p>
    <w:p w:rsidR="00BD030A" w:rsidRPr="00BD030A" w:rsidRDefault="00BD030A" w:rsidP="00BD030A">
      <w:pPr>
        <w:ind w:firstLine="709"/>
        <w:jc w:val="both"/>
        <w:rPr>
          <w:szCs w:val="24"/>
        </w:rPr>
      </w:pPr>
      <w:proofErr w:type="spellStart"/>
      <w:r w:rsidRPr="00BD030A">
        <w:rPr>
          <w:szCs w:val="24"/>
        </w:rPr>
        <w:t>Ресурсоснабжающая</w:t>
      </w:r>
      <w:proofErr w:type="spellEnd"/>
      <w:r w:rsidRPr="00BD030A">
        <w:rPr>
          <w:szCs w:val="24"/>
        </w:rPr>
        <w:t xml:space="preserve"> организация осуществляет регистрацию обращения Потребителя в порядке, установленном стандартами качества обслуживания единой </w:t>
      </w:r>
      <w:proofErr w:type="spellStart"/>
      <w:r w:rsidRPr="00BD030A">
        <w:rPr>
          <w:szCs w:val="24"/>
        </w:rPr>
        <w:t>Ресурсоснабжающей</w:t>
      </w:r>
      <w:proofErr w:type="spellEnd"/>
      <w:r w:rsidRPr="00BD030A">
        <w:rPr>
          <w:szCs w:val="24"/>
        </w:rPr>
        <w:t xml:space="preserve"> организацией потребителей тепловой энергии.</w:t>
      </w:r>
    </w:p>
    <w:p w:rsidR="00BD030A" w:rsidRDefault="00D009AC" w:rsidP="00BD030A">
      <w:pPr>
        <w:ind w:firstLine="709"/>
        <w:jc w:val="both"/>
        <w:rPr>
          <w:szCs w:val="24"/>
        </w:rPr>
      </w:pPr>
      <w:r w:rsidRPr="00D009AC">
        <w:rPr>
          <w:b/>
          <w:szCs w:val="24"/>
        </w:rPr>
        <w:t>4</w:t>
      </w:r>
      <w:r w:rsidR="00BD030A" w:rsidRPr="00D009AC">
        <w:rPr>
          <w:b/>
          <w:szCs w:val="24"/>
        </w:rPr>
        <w:t>.6.2</w:t>
      </w:r>
      <w:proofErr w:type="gramStart"/>
      <w:r w:rsidR="00BD030A" w:rsidRPr="00BD030A">
        <w:rPr>
          <w:szCs w:val="24"/>
        </w:rPr>
        <w:t xml:space="preserve"> В</w:t>
      </w:r>
      <w:proofErr w:type="gramEnd"/>
      <w:r w:rsidR="00BD030A" w:rsidRPr="00BD030A">
        <w:rPr>
          <w:szCs w:val="24"/>
        </w:rPr>
        <w:t xml:space="preserve"> случае подключения приборов учета Потребителя к автоматизированным информационно-измерительным системам учета тепловой энергии и теплоносителя </w:t>
      </w:r>
      <w:proofErr w:type="spellStart"/>
      <w:r w:rsidR="00BD030A" w:rsidRPr="00BD030A">
        <w:rPr>
          <w:szCs w:val="24"/>
        </w:rPr>
        <w:t>Ресурсоснабжающей</w:t>
      </w:r>
      <w:proofErr w:type="spellEnd"/>
      <w:r w:rsidR="00BD030A" w:rsidRPr="00BD030A">
        <w:rPr>
          <w:szCs w:val="24"/>
        </w:rPr>
        <w:t xml:space="preserve"> организации, контроль режима и качества поставки тепловой энергии (мощности) и (или) теплоносителя, в </w:t>
      </w:r>
      <w:proofErr w:type="spellStart"/>
      <w:r w:rsidR="00BD030A" w:rsidRPr="00BD030A">
        <w:rPr>
          <w:szCs w:val="24"/>
        </w:rPr>
        <w:t>т.ч</w:t>
      </w:r>
      <w:proofErr w:type="spellEnd"/>
      <w:r w:rsidR="00BD030A" w:rsidRPr="00BD030A">
        <w:rPr>
          <w:szCs w:val="24"/>
        </w:rPr>
        <w:t xml:space="preserve">. проверка обращения об отклонении значений параметров качества теплоснабжения осуществляются с использованием автоматизированной информационно-измерительной системы без выхода на объект, в качестве акта применяется акт, </w:t>
      </w:r>
      <w:r w:rsidR="002D0CB0">
        <w:rPr>
          <w:szCs w:val="24"/>
        </w:rPr>
        <w:t xml:space="preserve">                                                   </w:t>
      </w:r>
      <w:r w:rsidR="00BD030A" w:rsidRPr="00BD030A">
        <w:rPr>
          <w:szCs w:val="24"/>
        </w:rPr>
        <w:t xml:space="preserve">выгруженный из автоматизированной информационно-измерительной системы, </w:t>
      </w:r>
      <w:proofErr w:type="gramStart"/>
      <w:r w:rsidR="00BD030A" w:rsidRPr="00BD030A">
        <w:rPr>
          <w:szCs w:val="24"/>
        </w:rPr>
        <w:t>который</w:t>
      </w:r>
      <w:proofErr w:type="gramEnd"/>
      <w:r w:rsidR="00BD030A" w:rsidRPr="00BD030A">
        <w:rPr>
          <w:szCs w:val="24"/>
        </w:rPr>
        <w:t xml:space="preserve"> не требует подписи обеих Сторон.</w:t>
      </w:r>
    </w:p>
    <w:p w:rsidR="00BD030A" w:rsidRPr="00BD030A" w:rsidRDefault="00BD030A" w:rsidP="00BD030A">
      <w:pPr>
        <w:ind w:firstLine="709"/>
        <w:jc w:val="both"/>
        <w:rPr>
          <w:szCs w:val="24"/>
        </w:rPr>
      </w:pPr>
      <w:r w:rsidRPr="00BD030A">
        <w:rPr>
          <w:szCs w:val="24"/>
        </w:rPr>
        <w:t xml:space="preserve">Фиксация начала и окончания </w:t>
      </w:r>
      <w:proofErr w:type="gramStart"/>
      <w:r w:rsidRPr="00BD030A">
        <w:rPr>
          <w:szCs w:val="24"/>
        </w:rPr>
        <w:t>факта отклонения значений параметров качества теплоснабжения</w:t>
      </w:r>
      <w:proofErr w:type="gramEnd"/>
      <w:r w:rsidRPr="00BD030A">
        <w:rPr>
          <w:szCs w:val="24"/>
        </w:rPr>
        <w:t xml:space="preserve"> и (или) параметров, отражающих допустимые перерывы в теплоснабжении, за пределы разрешенных </w:t>
      </w:r>
      <w:r w:rsidRPr="00BD030A">
        <w:rPr>
          <w:szCs w:val="24"/>
        </w:rPr>
        <w:lastRenderedPageBreak/>
        <w:t xml:space="preserve">отклонений, также осуществляются на основании данных, зафиксированных автоматизированной информационно-измерительной системы энергетических ресурсов </w:t>
      </w:r>
      <w:proofErr w:type="spellStart"/>
      <w:r w:rsidRPr="00BD030A">
        <w:rPr>
          <w:szCs w:val="24"/>
        </w:rPr>
        <w:t>Ресурсоснабжающей</w:t>
      </w:r>
      <w:proofErr w:type="spellEnd"/>
      <w:r w:rsidRPr="00BD030A">
        <w:rPr>
          <w:szCs w:val="24"/>
        </w:rPr>
        <w:t xml:space="preserve"> организации.</w:t>
      </w:r>
    </w:p>
    <w:p w:rsidR="00BD030A" w:rsidRDefault="00D009AC" w:rsidP="00BD030A">
      <w:pPr>
        <w:ind w:firstLine="709"/>
        <w:jc w:val="both"/>
        <w:rPr>
          <w:szCs w:val="24"/>
        </w:rPr>
      </w:pPr>
      <w:r w:rsidRPr="00D009AC">
        <w:rPr>
          <w:b/>
          <w:szCs w:val="24"/>
        </w:rPr>
        <w:t>4</w:t>
      </w:r>
      <w:r w:rsidR="00BD030A" w:rsidRPr="00D009AC">
        <w:rPr>
          <w:b/>
          <w:szCs w:val="24"/>
        </w:rPr>
        <w:t>.6.3</w:t>
      </w:r>
      <w:proofErr w:type="gramStart"/>
      <w:r w:rsidR="00BD030A" w:rsidRPr="00BD030A">
        <w:rPr>
          <w:szCs w:val="24"/>
        </w:rPr>
        <w:t xml:space="preserve"> В</w:t>
      </w:r>
      <w:proofErr w:type="gramEnd"/>
      <w:r w:rsidR="00BD030A" w:rsidRPr="00BD030A">
        <w:rPr>
          <w:szCs w:val="24"/>
        </w:rPr>
        <w:t xml:space="preserve"> случае отсутствия подключения приборов учета Потребителя к автоматизированным информационно-измерительным системам учета тепловой энергии и теплоносителя </w:t>
      </w:r>
      <w:proofErr w:type="spellStart"/>
      <w:r w:rsidR="00BD030A" w:rsidRPr="00BD030A">
        <w:rPr>
          <w:szCs w:val="24"/>
        </w:rPr>
        <w:t>Ресурсоснабжающей</w:t>
      </w:r>
      <w:proofErr w:type="spellEnd"/>
      <w:r w:rsidR="00BD030A" w:rsidRPr="00BD030A">
        <w:rPr>
          <w:szCs w:val="24"/>
        </w:rPr>
        <w:t xml:space="preserve"> организации или в случае выхода из строя системы, обеспечивающей дистанционный сбор данных у автоматизированной информационно-измерительной системы учета Стороны (Потребитель и </w:t>
      </w:r>
      <w:proofErr w:type="spellStart"/>
      <w:r w:rsidR="00BD030A" w:rsidRPr="00BD030A">
        <w:rPr>
          <w:szCs w:val="24"/>
        </w:rPr>
        <w:t>Ресурсоснабжающая</w:t>
      </w:r>
      <w:proofErr w:type="spellEnd"/>
      <w:r w:rsidR="00BD030A" w:rsidRPr="00BD030A">
        <w:rPr>
          <w:szCs w:val="24"/>
        </w:rPr>
        <w:t xml:space="preserve"> организация) должны выйти на объект с целью осмотра состояния прибора учета тепловой энергии (теплоносителя) и схемы его подключения.</w:t>
      </w:r>
    </w:p>
    <w:p w:rsidR="00BD030A" w:rsidRPr="00BD030A" w:rsidRDefault="00BD030A" w:rsidP="00BD030A">
      <w:pPr>
        <w:ind w:firstLine="709"/>
        <w:jc w:val="both"/>
        <w:rPr>
          <w:szCs w:val="24"/>
        </w:rPr>
      </w:pPr>
      <w:r w:rsidRPr="00BD030A">
        <w:rPr>
          <w:szCs w:val="24"/>
        </w:rPr>
        <w:t>Потребитель обязан:</w:t>
      </w:r>
    </w:p>
    <w:p w:rsidR="00BD030A" w:rsidRPr="00BD030A" w:rsidRDefault="00BD030A" w:rsidP="00BD030A">
      <w:pPr>
        <w:ind w:firstLine="709"/>
        <w:jc w:val="both"/>
        <w:rPr>
          <w:szCs w:val="24"/>
        </w:rPr>
      </w:pPr>
      <w:r w:rsidRPr="00BD030A">
        <w:rPr>
          <w:szCs w:val="24"/>
        </w:rPr>
        <w:t xml:space="preserve">- обеспечить доступ представителям </w:t>
      </w:r>
      <w:proofErr w:type="spellStart"/>
      <w:r w:rsidRPr="00BD030A">
        <w:rPr>
          <w:szCs w:val="24"/>
        </w:rPr>
        <w:t>Ресурсоснабжающей</w:t>
      </w:r>
      <w:proofErr w:type="spellEnd"/>
      <w:r w:rsidRPr="00BD030A">
        <w:rPr>
          <w:szCs w:val="24"/>
        </w:rPr>
        <w:t xml:space="preserve"> организации или по указанию </w:t>
      </w:r>
      <w:proofErr w:type="spellStart"/>
      <w:r w:rsidRPr="00BD030A">
        <w:rPr>
          <w:szCs w:val="24"/>
        </w:rPr>
        <w:t>Ресурсоснабжающей</w:t>
      </w:r>
      <w:proofErr w:type="spellEnd"/>
      <w:r w:rsidRPr="00BD030A">
        <w:rPr>
          <w:szCs w:val="24"/>
        </w:rPr>
        <w:t xml:space="preserve"> организации представителям иной организации к приборам учета Потребителя;</w:t>
      </w:r>
    </w:p>
    <w:p w:rsidR="00BD030A" w:rsidRPr="00BD030A" w:rsidRDefault="00BD030A" w:rsidP="00BD030A">
      <w:pPr>
        <w:ind w:firstLine="709"/>
        <w:jc w:val="both"/>
        <w:rPr>
          <w:szCs w:val="24"/>
        </w:rPr>
      </w:pPr>
      <w:r w:rsidRPr="00BD030A">
        <w:rPr>
          <w:szCs w:val="24"/>
        </w:rPr>
        <w:t>- обеспечить постоянную готовность помещений тепловых пунктов в части надлежащей освещенности, отсутствия захламленности прохода к оборудованию тепловых пунктов, выполнение требований законодательства РФ по дезинфекции/дезинсекции подвалов и помещений тепловых пунктов;</w:t>
      </w:r>
    </w:p>
    <w:p w:rsidR="00BD030A" w:rsidRPr="00BD030A" w:rsidRDefault="00BD030A" w:rsidP="00BD030A">
      <w:pPr>
        <w:ind w:firstLine="709"/>
        <w:jc w:val="both"/>
        <w:rPr>
          <w:szCs w:val="24"/>
        </w:rPr>
      </w:pPr>
      <w:r w:rsidRPr="00BD030A">
        <w:rPr>
          <w:szCs w:val="24"/>
        </w:rPr>
        <w:t>- обеспечить присутствие уполномоченного представителя Потребителя.</w:t>
      </w:r>
    </w:p>
    <w:p w:rsidR="00BD030A" w:rsidRPr="00BD030A" w:rsidRDefault="00BD030A" w:rsidP="00BD030A">
      <w:pPr>
        <w:ind w:firstLine="709"/>
        <w:jc w:val="both"/>
        <w:rPr>
          <w:rFonts w:eastAsia="Calibri"/>
          <w:szCs w:val="24"/>
        </w:rPr>
      </w:pPr>
      <w:r w:rsidRPr="00BD030A">
        <w:rPr>
          <w:szCs w:val="24"/>
        </w:rPr>
        <w:t xml:space="preserve">Фиксация начала и окончания </w:t>
      </w:r>
      <w:proofErr w:type="gramStart"/>
      <w:r w:rsidRPr="00BD030A">
        <w:rPr>
          <w:szCs w:val="24"/>
        </w:rPr>
        <w:t>факта отклонения значений параметров качества теплоснабжения</w:t>
      </w:r>
      <w:proofErr w:type="gramEnd"/>
      <w:r w:rsidRPr="00BD030A">
        <w:rPr>
          <w:szCs w:val="24"/>
        </w:rPr>
        <w:t xml:space="preserve"> и (или) параметров, отражающих допустимые перерывы в теплоснабжении, за пределы разрешенных отклонений, осуществляются на основании данных, зафиксированных прибором учета.</w:t>
      </w:r>
    </w:p>
    <w:p w:rsidR="00BD030A" w:rsidRPr="00BD030A" w:rsidRDefault="00D009AC" w:rsidP="00BD030A">
      <w:pPr>
        <w:ind w:firstLine="709"/>
        <w:jc w:val="both"/>
        <w:rPr>
          <w:szCs w:val="24"/>
        </w:rPr>
      </w:pPr>
      <w:r w:rsidRPr="00D009AC">
        <w:rPr>
          <w:b/>
          <w:szCs w:val="24"/>
        </w:rPr>
        <w:t>4</w:t>
      </w:r>
      <w:r w:rsidR="00BD030A" w:rsidRPr="00D009AC">
        <w:rPr>
          <w:b/>
          <w:szCs w:val="24"/>
        </w:rPr>
        <w:t>.6.4</w:t>
      </w:r>
      <w:r w:rsidR="00BD030A" w:rsidRPr="00BD030A">
        <w:rPr>
          <w:szCs w:val="24"/>
        </w:rPr>
        <w:t xml:space="preserve"> Стороны определили, что допускается составление актов проверки о </w:t>
      </w:r>
      <w:proofErr w:type="spellStart"/>
      <w:r w:rsidR="00BD030A" w:rsidRPr="00BD030A">
        <w:rPr>
          <w:szCs w:val="24"/>
        </w:rPr>
        <w:t>непредоставлении</w:t>
      </w:r>
      <w:proofErr w:type="spellEnd"/>
      <w:r w:rsidR="00BD030A" w:rsidRPr="00BD030A">
        <w:rPr>
          <w:szCs w:val="24"/>
        </w:rPr>
        <w:t xml:space="preserve"> или предоставлении тепловой энергии (мощности) и (или) теплоносителя ненадлежащего качества или с </w:t>
      </w:r>
      <w:proofErr w:type="gramStart"/>
      <w:r w:rsidR="00BD030A" w:rsidRPr="00BD030A">
        <w:rPr>
          <w:szCs w:val="24"/>
        </w:rPr>
        <w:t>перерывами</w:t>
      </w:r>
      <w:proofErr w:type="gramEnd"/>
      <w:r w:rsidR="00BD030A" w:rsidRPr="00BD030A">
        <w:rPr>
          <w:szCs w:val="24"/>
        </w:rPr>
        <w:t xml:space="preserve"> превышающими установленную продолжительность и иных форм актов, составляемых представителем </w:t>
      </w:r>
      <w:proofErr w:type="spellStart"/>
      <w:r w:rsidR="00BD030A" w:rsidRPr="00BD030A">
        <w:rPr>
          <w:szCs w:val="24"/>
        </w:rPr>
        <w:t>Ресурсоснабжающей</w:t>
      </w:r>
      <w:proofErr w:type="spellEnd"/>
      <w:r w:rsidR="00BD030A" w:rsidRPr="00BD030A">
        <w:rPr>
          <w:szCs w:val="24"/>
        </w:rPr>
        <w:t xml:space="preserve"> организации, Сторонами на электронном носителе (при использовании в работе специализированных информационных систем) с возможностью подписи Сторон в таком акте при помощи аналога собственноручной подписи (стилуса). При этом по требованию одной из Сторон, участвующей в подготовке такого акта, другая Сторона обязана предоставить такой акт, распечатанный на бумажном носителе.</w:t>
      </w:r>
    </w:p>
    <w:p w:rsidR="00BD030A" w:rsidRPr="00BD030A" w:rsidRDefault="00D009AC" w:rsidP="00D009AC">
      <w:pPr>
        <w:spacing w:before="120"/>
        <w:ind w:firstLine="708"/>
        <w:jc w:val="both"/>
        <w:rPr>
          <w:b/>
          <w:szCs w:val="24"/>
        </w:rPr>
      </w:pPr>
      <w:r>
        <w:rPr>
          <w:b/>
          <w:szCs w:val="24"/>
        </w:rPr>
        <w:t>4</w:t>
      </w:r>
      <w:r w:rsidR="00BD030A" w:rsidRPr="00BD030A">
        <w:rPr>
          <w:b/>
          <w:szCs w:val="24"/>
        </w:rPr>
        <w:t>.7 Режим потребления</w:t>
      </w:r>
    </w:p>
    <w:p w:rsidR="00BD030A" w:rsidRPr="00142591" w:rsidRDefault="00BD030A" w:rsidP="00BD030A">
      <w:pPr>
        <w:ind w:firstLine="709"/>
        <w:jc w:val="both"/>
        <w:rPr>
          <w:szCs w:val="24"/>
        </w:rPr>
      </w:pPr>
      <w:r w:rsidRPr="00142591">
        <w:rPr>
          <w:szCs w:val="24"/>
        </w:rPr>
        <w:t>Температура теплоносителя в обратном трубопроводе. Значение температуры теплоносителя определяется в точке поставки как среднесуточное значение температуры теплоносителя в обратном трубопроводе по температурному графику в соответствии с Приложением №</w:t>
      </w:r>
      <w:r w:rsidR="00B32D8A" w:rsidRPr="00142591">
        <w:rPr>
          <w:szCs w:val="24"/>
        </w:rPr>
        <w:t>5</w:t>
      </w:r>
      <w:r w:rsidRPr="00142591">
        <w:rPr>
          <w:szCs w:val="24"/>
        </w:rPr>
        <w:t xml:space="preserve"> к настоящему Договору.</w:t>
      </w:r>
    </w:p>
    <w:p w:rsidR="00D009AC" w:rsidRPr="00BD030A" w:rsidRDefault="00D009AC" w:rsidP="00BD030A">
      <w:pPr>
        <w:ind w:firstLine="709"/>
        <w:jc w:val="both"/>
        <w:rPr>
          <w:b/>
          <w:szCs w:val="24"/>
        </w:rPr>
      </w:pPr>
    </w:p>
    <w:p w:rsidR="00BD030A" w:rsidRPr="00BD030A" w:rsidRDefault="00D009AC" w:rsidP="009C3B12">
      <w:pPr>
        <w:spacing w:before="120" w:after="120"/>
        <w:ind w:firstLine="540"/>
        <w:rPr>
          <w:b/>
          <w:szCs w:val="24"/>
        </w:rPr>
      </w:pPr>
      <w:r>
        <w:rPr>
          <w:b/>
          <w:szCs w:val="24"/>
        </w:rPr>
        <w:t>5</w:t>
      </w:r>
      <w:r w:rsidR="00BD030A" w:rsidRPr="00BD030A">
        <w:rPr>
          <w:b/>
          <w:szCs w:val="24"/>
        </w:rPr>
        <w:t xml:space="preserve"> ПАРАМЕТРЫ КАЧЕСТВА ГОРЯЧЕЙ ВОДЫ</w:t>
      </w:r>
    </w:p>
    <w:p w:rsidR="00BD030A" w:rsidRPr="00BD030A" w:rsidRDefault="00BD030A" w:rsidP="00D03F30">
      <w:pPr>
        <w:ind w:firstLine="540"/>
        <w:jc w:val="both"/>
        <w:rPr>
          <w:rFonts w:eastAsia="Calibri"/>
          <w:szCs w:val="24"/>
        </w:rPr>
      </w:pPr>
      <w:r w:rsidRPr="00BD030A">
        <w:rPr>
          <w:szCs w:val="24"/>
        </w:rPr>
        <w:t>Качество горячей воды должно отвечать установленным требованиям законодательства РФ в области санитарно-эпидемиологического благополучия населения и</w:t>
      </w:r>
      <w:r w:rsidRPr="00BD030A">
        <w:rPr>
          <w:rFonts w:eastAsia="Calibri"/>
          <w:szCs w:val="24"/>
        </w:rPr>
        <w:t xml:space="preserve"> законодательства РФ о техническом регулировании.</w:t>
      </w:r>
    </w:p>
    <w:p w:rsidR="00BD030A" w:rsidRDefault="009C3B12" w:rsidP="00D03F30">
      <w:pPr>
        <w:ind w:firstLine="540"/>
        <w:jc w:val="both"/>
        <w:rPr>
          <w:szCs w:val="24"/>
        </w:rPr>
      </w:pPr>
      <w:r w:rsidRPr="009C3B12">
        <w:rPr>
          <w:szCs w:val="24"/>
        </w:rPr>
        <w:t xml:space="preserve">Сведения </w:t>
      </w:r>
      <w:r>
        <w:rPr>
          <w:szCs w:val="24"/>
        </w:rPr>
        <w:t>о д</w:t>
      </w:r>
      <w:r w:rsidRPr="009C3B12">
        <w:rPr>
          <w:szCs w:val="24"/>
        </w:rPr>
        <w:t>опустимы</w:t>
      </w:r>
      <w:r>
        <w:rPr>
          <w:szCs w:val="24"/>
        </w:rPr>
        <w:t>х</w:t>
      </w:r>
      <w:r w:rsidRPr="009C3B12">
        <w:rPr>
          <w:szCs w:val="24"/>
        </w:rPr>
        <w:t xml:space="preserve"> перерыв</w:t>
      </w:r>
      <w:r>
        <w:rPr>
          <w:szCs w:val="24"/>
        </w:rPr>
        <w:t>ах</w:t>
      </w:r>
      <w:r w:rsidRPr="009C3B12">
        <w:rPr>
          <w:szCs w:val="24"/>
        </w:rPr>
        <w:t xml:space="preserve"> в подаче горячей воды</w:t>
      </w:r>
      <w:r>
        <w:rPr>
          <w:szCs w:val="24"/>
        </w:rPr>
        <w:t xml:space="preserve"> и показател</w:t>
      </w:r>
      <w:r w:rsidR="00E65E2F">
        <w:rPr>
          <w:szCs w:val="24"/>
        </w:rPr>
        <w:t>ях</w:t>
      </w:r>
      <w:r>
        <w:rPr>
          <w:szCs w:val="24"/>
        </w:rPr>
        <w:t xml:space="preserve"> качества горячей воды указаны в Приложении №4.</w:t>
      </w:r>
    </w:p>
    <w:p w:rsidR="00900A2A" w:rsidRPr="0050576A" w:rsidRDefault="00142591" w:rsidP="0050576A">
      <w:pPr>
        <w:ind w:firstLine="540"/>
        <w:jc w:val="both"/>
        <w:rPr>
          <w:szCs w:val="24"/>
        </w:rPr>
      </w:pPr>
      <w:r>
        <w:rPr>
          <w:szCs w:val="24"/>
        </w:rPr>
        <w:t>Сведения о местах отбора проб указаны в Приложении №3.</w:t>
      </w:r>
    </w:p>
    <w:p w:rsidR="003F57D9" w:rsidRPr="00BD030A" w:rsidRDefault="003F57D9" w:rsidP="003F57D9">
      <w:pPr>
        <w:spacing w:before="120" w:after="120"/>
        <w:ind w:firstLine="540"/>
        <w:rPr>
          <w:b/>
          <w:szCs w:val="24"/>
        </w:rPr>
      </w:pPr>
      <w:r>
        <w:rPr>
          <w:b/>
          <w:szCs w:val="24"/>
        </w:rPr>
        <w:t>6</w:t>
      </w:r>
      <w:r w:rsidRPr="00BD030A">
        <w:rPr>
          <w:b/>
          <w:szCs w:val="24"/>
        </w:rPr>
        <w:t xml:space="preserve"> </w:t>
      </w:r>
      <w:r>
        <w:rPr>
          <w:b/>
          <w:szCs w:val="24"/>
        </w:rPr>
        <w:t>УЧЕТ ПОТРЕБЛЕНИЯ КОММУНАЛЬНЫХ УСЛУГ</w:t>
      </w:r>
    </w:p>
    <w:p w:rsidR="00DD0A2A" w:rsidRPr="00BD030A" w:rsidRDefault="00DD0A2A" w:rsidP="009C3B12">
      <w:pPr>
        <w:widowControl/>
        <w:overflowPunct/>
        <w:ind w:firstLine="540"/>
        <w:jc w:val="both"/>
        <w:textAlignment w:val="auto"/>
        <w:rPr>
          <w:szCs w:val="24"/>
        </w:rPr>
      </w:pPr>
      <w:r w:rsidRPr="00BD030A">
        <w:rPr>
          <w:b/>
          <w:szCs w:val="24"/>
        </w:rPr>
        <w:t>6.1</w:t>
      </w:r>
      <w:r w:rsidRPr="00BD030A">
        <w:rPr>
          <w:szCs w:val="24"/>
        </w:rPr>
        <w:t xml:space="preserve"> Оснащение жилого помещения Потребителя приборами учета, ввод установленных приборов учета в эксплуатацию, их надлежащая техническая эксплуатация, сохранность и своевременная замена обеспечивается в установленном законодательством РФ порядке собственником жилого помещения. К использованию допускаются приборы учета утвержденного типа и прошедшие проверку в соответствии с требованиями законодательства РФ об обеспечении единства измерений. </w:t>
      </w:r>
    </w:p>
    <w:p w:rsidR="00DD0A2A" w:rsidRPr="00BD030A" w:rsidRDefault="00DD0A2A" w:rsidP="007F103D">
      <w:pPr>
        <w:widowControl/>
        <w:overflowPunct/>
        <w:ind w:firstLine="540"/>
        <w:jc w:val="both"/>
        <w:textAlignment w:val="auto"/>
        <w:rPr>
          <w:szCs w:val="24"/>
        </w:rPr>
      </w:pPr>
      <w:r w:rsidRPr="00BD030A">
        <w:rPr>
          <w:b/>
          <w:szCs w:val="24"/>
        </w:rPr>
        <w:t>6.2</w:t>
      </w:r>
      <w:r w:rsidRPr="00BD030A">
        <w:rPr>
          <w:szCs w:val="24"/>
        </w:rPr>
        <w:t xml:space="preserve"> Учет объема (количества) коммунальных услуг, предоставленных потребителю в </w:t>
      </w:r>
      <w:r w:rsidR="008D5E50">
        <w:rPr>
          <w:szCs w:val="24"/>
        </w:rPr>
        <w:t>не</w:t>
      </w:r>
      <w:r w:rsidRPr="00BD030A">
        <w:rPr>
          <w:szCs w:val="24"/>
        </w:rPr>
        <w:t>жилом помещении, осуществляется с использованием:</w:t>
      </w:r>
    </w:p>
    <w:p w:rsidR="00DD0A2A" w:rsidRPr="00BD030A" w:rsidRDefault="00DD0A2A" w:rsidP="00F022FB">
      <w:pPr>
        <w:pStyle w:val="2"/>
        <w:tabs>
          <w:tab w:val="left" w:pos="567"/>
        </w:tabs>
        <w:spacing w:after="0" w:line="240" w:lineRule="auto"/>
        <w:rPr>
          <w:szCs w:val="24"/>
        </w:rPr>
      </w:pPr>
      <w:proofErr w:type="gramStart"/>
      <w:r w:rsidRPr="00BD030A">
        <w:rPr>
          <w:szCs w:val="24"/>
        </w:rPr>
        <w:t>- в отношении коммунальной услуги отопления: показаний прибора узла учета тепловой энергии и теплоносителя</w:t>
      </w:r>
      <w:r w:rsidR="000519CF">
        <w:rPr>
          <w:szCs w:val="24"/>
        </w:rPr>
        <w:t>,</w:t>
      </w:r>
      <w:r w:rsidRPr="00BD030A">
        <w:rPr>
          <w:szCs w:val="24"/>
        </w:rPr>
        <w:t xml:space="preserve"> установленного в подвальном помещении дома №</w:t>
      </w:r>
      <w:r w:rsidR="00D531BF">
        <w:rPr>
          <w:szCs w:val="24"/>
        </w:rPr>
        <w:t>63</w:t>
      </w:r>
      <w:r w:rsidRPr="00BD030A">
        <w:rPr>
          <w:szCs w:val="24"/>
        </w:rPr>
        <w:t xml:space="preserve"> по ул. </w:t>
      </w:r>
      <w:r w:rsidR="007E4ECE">
        <w:rPr>
          <w:szCs w:val="24"/>
        </w:rPr>
        <w:t>Крымова</w:t>
      </w:r>
      <w:r w:rsidR="002D0CB0">
        <w:rPr>
          <w:szCs w:val="24"/>
        </w:rPr>
        <w:t xml:space="preserve">, показаний индивидуального прибора учета </w:t>
      </w:r>
      <w:r w:rsidRPr="00BD030A">
        <w:rPr>
          <w:szCs w:val="24"/>
        </w:rPr>
        <w:t>(далее по тексту договора - ПКУ) и (или) на основании Постановления Главы г. Ульяновска №2874 от 24.11.2005 г. «О нормативах отпуска тепловой энергии на отопление жилых помещений, не имеющих приборов учета», в соответствии с Правилами</w:t>
      </w:r>
      <w:proofErr w:type="gramEnd"/>
      <w:r w:rsidRPr="00BD030A">
        <w:rPr>
          <w:szCs w:val="24"/>
        </w:rPr>
        <w:t xml:space="preserve"> предоставления коммунальных услуг</w:t>
      </w:r>
      <w:r w:rsidR="002D0CB0">
        <w:rPr>
          <w:szCs w:val="24"/>
        </w:rPr>
        <w:t>;</w:t>
      </w:r>
    </w:p>
    <w:p w:rsidR="00DD0A2A" w:rsidRPr="00BD030A" w:rsidRDefault="00DD0A2A" w:rsidP="00EF5830">
      <w:pPr>
        <w:pStyle w:val="2"/>
        <w:tabs>
          <w:tab w:val="left" w:pos="567"/>
        </w:tabs>
        <w:spacing w:after="0" w:line="240" w:lineRule="auto"/>
        <w:jc w:val="both"/>
        <w:rPr>
          <w:szCs w:val="24"/>
        </w:rPr>
      </w:pPr>
      <w:r w:rsidRPr="00BD030A">
        <w:rPr>
          <w:szCs w:val="24"/>
        </w:rPr>
        <w:t xml:space="preserve">- в отношении коммунальной услуги горячего водоснабжения: показаний прибора узла учета тепловой </w:t>
      </w:r>
      <w:r w:rsidRPr="00BD030A">
        <w:rPr>
          <w:szCs w:val="24"/>
        </w:rPr>
        <w:lastRenderedPageBreak/>
        <w:t xml:space="preserve">энергии и </w:t>
      </w:r>
      <w:r w:rsidR="00AA1065" w:rsidRPr="00BD030A">
        <w:rPr>
          <w:szCs w:val="24"/>
        </w:rPr>
        <w:t>теплоносителя,</w:t>
      </w:r>
      <w:r w:rsidRPr="00BD030A">
        <w:rPr>
          <w:szCs w:val="24"/>
        </w:rPr>
        <w:t xml:space="preserve"> установленного в подвальном помещении дома №</w:t>
      </w:r>
      <w:r w:rsidR="007E4ECE">
        <w:rPr>
          <w:szCs w:val="24"/>
        </w:rPr>
        <w:t>61А</w:t>
      </w:r>
      <w:r w:rsidRPr="00BD030A">
        <w:rPr>
          <w:szCs w:val="24"/>
        </w:rPr>
        <w:t xml:space="preserve">, по ул. </w:t>
      </w:r>
      <w:r w:rsidR="007E4ECE">
        <w:rPr>
          <w:szCs w:val="24"/>
        </w:rPr>
        <w:t>Крымова</w:t>
      </w:r>
      <w:r w:rsidR="00AD1B9C">
        <w:rPr>
          <w:szCs w:val="24"/>
        </w:rPr>
        <w:t xml:space="preserve"> </w:t>
      </w:r>
      <w:r w:rsidRPr="00BD030A">
        <w:rPr>
          <w:szCs w:val="24"/>
        </w:rPr>
        <w:t>(далее по тексту договора - ПКУ) и (или) в соответствии с Правилами предоставления коммунальных услуг.</w:t>
      </w:r>
    </w:p>
    <w:p w:rsidR="003F57D9" w:rsidRPr="0050576A" w:rsidRDefault="00DD0A2A" w:rsidP="0050576A">
      <w:pPr>
        <w:spacing w:line="192" w:lineRule="auto"/>
        <w:ind w:firstLine="708"/>
        <w:contextualSpacing/>
        <w:jc w:val="both"/>
        <w:rPr>
          <w:szCs w:val="24"/>
        </w:rPr>
      </w:pPr>
      <w:r w:rsidRPr="00BD030A">
        <w:rPr>
          <w:b/>
          <w:szCs w:val="24"/>
        </w:rPr>
        <w:t>6.3.</w:t>
      </w:r>
      <w:r w:rsidRPr="00BD030A">
        <w:rPr>
          <w:szCs w:val="24"/>
        </w:rPr>
        <w:t xml:space="preserve"> Определение объема предоставленных коммунальных услуг осуществляется в порядке, предусмотренном жилищным законодательством РФ.</w:t>
      </w:r>
    </w:p>
    <w:p w:rsidR="003F57D9" w:rsidRPr="00BD030A" w:rsidRDefault="003F57D9" w:rsidP="003F57D9">
      <w:pPr>
        <w:spacing w:before="120" w:after="120"/>
        <w:ind w:firstLine="708"/>
        <w:rPr>
          <w:b/>
          <w:szCs w:val="24"/>
        </w:rPr>
      </w:pPr>
      <w:r>
        <w:rPr>
          <w:b/>
          <w:szCs w:val="24"/>
        </w:rPr>
        <w:t>7 ПОРЯДОК РАСЧЕТОВ</w:t>
      </w:r>
    </w:p>
    <w:p w:rsidR="00DD0A2A" w:rsidRPr="00BD030A" w:rsidRDefault="00DD0A2A" w:rsidP="003F57D9">
      <w:pPr>
        <w:spacing w:before="120" w:line="192" w:lineRule="auto"/>
        <w:ind w:firstLine="708"/>
        <w:contextualSpacing/>
        <w:jc w:val="both"/>
        <w:rPr>
          <w:szCs w:val="24"/>
        </w:rPr>
      </w:pPr>
      <w:r w:rsidRPr="00BD030A">
        <w:rPr>
          <w:b/>
          <w:szCs w:val="24"/>
        </w:rPr>
        <w:t>7.1</w:t>
      </w:r>
      <w:r w:rsidRPr="00BD030A">
        <w:rPr>
          <w:szCs w:val="24"/>
        </w:rPr>
        <w:t xml:space="preserve"> Порядок внесения платы за коммунальные услуги определяется жилищным законодательством РФ.</w:t>
      </w:r>
    </w:p>
    <w:p w:rsidR="00DD0A2A" w:rsidRPr="00BD030A" w:rsidRDefault="003F57D9" w:rsidP="003F57D9">
      <w:pPr>
        <w:spacing w:line="192" w:lineRule="auto"/>
        <w:ind w:firstLine="708"/>
        <w:contextualSpacing/>
        <w:jc w:val="both"/>
        <w:rPr>
          <w:szCs w:val="24"/>
        </w:rPr>
      </w:pPr>
      <w:r>
        <w:rPr>
          <w:b/>
          <w:szCs w:val="24"/>
        </w:rPr>
        <w:t>7.2</w:t>
      </w:r>
      <w:r w:rsidR="00DD0A2A" w:rsidRPr="00BD030A">
        <w:rPr>
          <w:szCs w:val="24"/>
        </w:rPr>
        <w:t xml:space="preserve"> Расчет размера платы за предоставленную Потребителю коммунальные услуги осуществляется в соответствии с Правилами предоставления коммунальных услуг с применением тарифов (цен), устанавливаемых в соответствии с </w:t>
      </w:r>
      <w:hyperlink r:id="rId12" w:history="1">
        <w:r w:rsidR="00DD0A2A" w:rsidRPr="00BD030A">
          <w:rPr>
            <w:szCs w:val="24"/>
          </w:rPr>
          <w:t>законодательством</w:t>
        </w:r>
      </w:hyperlink>
      <w:r w:rsidR="00DD0A2A" w:rsidRPr="00BD030A">
        <w:rPr>
          <w:szCs w:val="24"/>
        </w:rPr>
        <w:t xml:space="preserve"> РФ о государственном регулировании цен (тарифов).</w:t>
      </w:r>
    </w:p>
    <w:p w:rsidR="00DD0A2A" w:rsidRPr="00BD030A" w:rsidRDefault="003F57D9" w:rsidP="003F57D9">
      <w:pPr>
        <w:spacing w:line="192" w:lineRule="auto"/>
        <w:ind w:firstLine="708"/>
        <w:contextualSpacing/>
        <w:jc w:val="both"/>
        <w:rPr>
          <w:szCs w:val="24"/>
        </w:rPr>
      </w:pPr>
      <w:r>
        <w:rPr>
          <w:b/>
          <w:szCs w:val="24"/>
        </w:rPr>
        <w:t>7.3</w:t>
      </w:r>
      <w:r w:rsidR="00DD0A2A" w:rsidRPr="00BD030A">
        <w:rPr>
          <w:szCs w:val="24"/>
        </w:rPr>
        <w:t xml:space="preserve"> Расчетный период для оплаты коммунальных услуг устанавливается равным 1 календарному месяцу.</w:t>
      </w:r>
    </w:p>
    <w:p w:rsidR="00DD0A2A" w:rsidRDefault="003F57D9" w:rsidP="003F57D9">
      <w:pPr>
        <w:widowControl/>
        <w:overflowPunct/>
        <w:ind w:firstLine="708"/>
        <w:jc w:val="both"/>
        <w:textAlignment w:val="auto"/>
        <w:outlineLvl w:val="1"/>
        <w:rPr>
          <w:szCs w:val="24"/>
        </w:rPr>
      </w:pPr>
      <w:r>
        <w:rPr>
          <w:b/>
          <w:szCs w:val="24"/>
        </w:rPr>
        <w:t>7.4</w:t>
      </w:r>
      <w:r w:rsidR="00DD0A2A" w:rsidRPr="00BD030A">
        <w:rPr>
          <w:szCs w:val="24"/>
        </w:rPr>
        <w:t xml:space="preserve"> Плата за коммунальные услуги вносится на основании платежных документов, представляемых Потребителю не позднее </w:t>
      </w:r>
      <w:r w:rsidR="005546C3">
        <w:rPr>
          <w:szCs w:val="24"/>
        </w:rPr>
        <w:t>20</w:t>
      </w:r>
      <w:r w:rsidR="00DD0A2A" w:rsidRPr="00BD030A">
        <w:rPr>
          <w:szCs w:val="24"/>
        </w:rPr>
        <w:t xml:space="preserve">-го числа месяца, следующего за истекшим расчетным периодом, за который производится оплата. Счет, счет-фактура, акты для оплаты коммунальных услуг предоставляются Потребителю нарочно по адресу: г. Ульяновск, ул. Крымова, 10А. </w:t>
      </w:r>
    </w:p>
    <w:p w:rsidR="003F57D9" w:rsidRPr="0050576A" w:rsidRDefault="00933028" w:rsidP="0050576A">
      <w:pPr>
        <w:widowControl/>
        <w:overflowPunct/>
        <w:ind w:firstLine="708"/>
        <w:jc w:val="both"/>
        <w:textAlignment w:val="auto"/>
        <w:outlineLvl w:val="1"/>
        <w:rPr>
          <w:szCs w:val="24"/>
        </w:rPr>
      </w:pPr>
      <w:r w:rsidRPr="00933028">
        <w:rPr>
          <w:b/>
          <w:szCs w:val="24"/>
        </w:rPr>
        <w:t>7.5</w:t>
      </w:r>
      <w:r>
        <w:rPr>
          <w:szCs w:val="24"/>
        </w:rPr>
        <w:t xml:space="preserve"> </w:t>
      </w:r>
      <w:r w:rsidRPr="00933028">
        <w:rPr>
          <w:color w:val="000000"/>
          <w:szCs w:val="24"/>
        </w:rPr>
        <w:t>Стороны ежеквартально составляют акт сверки взаимных расчетов. Акт составляется в двух экземплярах и подписывается Сторонами не позднее 10 (десятого) числа месяца, следующим за отчетным кварталом и не позднее 15 (пятнадцатого) января года, следующего за календарным годом.</w:t>
      </w:r>
      <w:r w:rsidRPr="00933028">
        <w:rPr>
          <w:rStyle w:val="apple-converted-space"/>
          <w:color w:val="000000"/>
          <w:szCs w:val="24"/>
        </w:rPr>
        <w:t> </w:t>
      </w:r>
    </w:p>
    <w:p w:rsidR="003F57D9" w:rsidRPr="00BD030A" w:rsidRDefault="003F57D9" w:rsidP="003F57D9">
      <w:pPr>
        <w:spacing w:before="120" w:after="120"/>
        <w:ind w:firstLine="708"/>
        <w:rPr>
          <w:b/>
          <w:szCs w:val="24"/>
        </w:rPr>
      </w:pPr>
      <w:r>
        <w:rPr>
          <w:b/>
          <w:szCs w:val="24"/>
        </w:rPr>
        <w:t>8 ОТВЕТСТВЕННОСТЬ СТОРОН</w:t>
      </w:r>
    </w:p>
    <w:p w:rsidR="00DD0A2A" w:rsidRPr="00BD030A" w:rsidRDefault="00DD0A2A" w:rsidP="003F57D9">
      <w:pPr>
        <w:ind w:firstLine="708"/>
        <w:jc w:val="both"/>
        <w:rPr>
          <w:szCs w:val="24"/>
        </w:rPr>
      </w:pPr>
      <w:r w:rsidRPr="00BD030A">
        <w:rPr>
          <w:b/>
          <w:szCs w:val="24"/>
        </w:rPr>
        <w:t>8.1</w:t>
      </w:r>
      <w:r w:rsidRPr="00BD030A">
        <w:rPr>
          <w:szCs w:val="24"/>
        </w:rPr>
        <w:t xml:space="preserve"> Граница ответственности за режим и качество предоставления коммунальных услуг, согласно Приложени</w:t>
      </w:r>
      <w:r w:rsidR="00142591">
        <w:rPr>
          <w:szCs w:val="24"/>
        </w:rPr>
        <w:t>ю</w:t>
      </w:r>
      <w:r w:rsidRPr="00BD030A">
        <w:rPr>
          <w:szCs w:val="24"/>
        </w:rPr>
        <w:t xml:space="preserve"> №1.</w:t>
      </w:r>
    </w:p>
    <w:p w:rsidR="00DD0A2A" w:rsidRPr="00BD030A" w:rsidRDefault="00DD0A2A" w:rsidP="003F57D9">
      <w:pPr>
        <w:widowControl/>
        <w:overflowPunct/>
        <w:ind w:firstLine="708"/>
        <w:jc w:val="both"/>
        <w:textAlignment w:val="auto"/>
        <w:rPr>
          <w:szCs w:val="24"/>
        </w:rPr>
      </w:pPr>
      <w:r w:rsidRPr="00BD030A">
        <w:rPr>
          <w:b/>
          <w:szCs w:val="24"/>
        </w:rPr>
        <w:t>8.2</w:t>
      </w:r>
      <w:r w:rsidRPr="00BD030A">
        <w:rPr>
          <w:szCs w:val="24"/>
        </w:rPr>
        <w:t xml:space="preserve"> РСО несет установленную законодательством РФ ответственность </w:t>
      </w:r>
      <w:proofErr w:type="gramStart"/>
      <w:r w:rsidRPr="00BD030A">
        <w:rPr>
          <w:szCs w:val="24"/>
        </w:rPr>
        <w:t>за</w:t>
      </w:r>
      <w:proofErr w:type="gramEnd"/>
      <w:r w:rsidRPr="00BD030A">
        <w:rPr>
          <w:szCs w:val="24"/>
        </w:rPr>
        <w:t>:</w:t>
      </w:r>
    </w:p>
    <w:p w:rsidR="00DD0A2A" w:rsidRPr="00BD030A" w:rsidRDefault="00DD0A2A" w:rsidP="003F57D9">
      <w:pPr>
        <w:widowControl/>
        <w:overflowPunct/>
        <w:ind w:firstLine="708"/>
        <w:jc w:val="both"/>
        <w:textAlignment w:val="auto"/>
        <w:rPr>
          <w:szCs w:val="24"/>
        </w:rPr>
      </w:pPr>
      <w:r w:rsidRPr="00BD030A">
        <w:rPr>
          <w:szCs w:val="24"/>
        </w:rPr>
        <w:t>а) нарушение качества предоставления Потребителю коммунальных услуг;</w:t>
      </w:r>
    </w:p>
    <w:p w:rsidR="00DD0A2A" w:rsidRPr="00BD030A" w:rsidRDefault="00DD0A2A" w:rsidP="003F57D9">
      <w:pPr>
        <w:widowControl/>
        <w:overflowPunct/>
        <w:ind w:firstLine="708"/>
        <w:jc w:val="both"/>
        <w:textAlignment w:val="auto"/>
        <w:rPr>
          <w:szCs w:val="24"/>
        </w:rPr>
      </w:pPr>
      <w:r w:rsidRPr="00BD030A">
        <w:rPr>
          <w:szCs w:val="24"/>
        </w:rPr>
        <w:t xml:space="preserve">б) вред, причиненный жизни, здоровью и имуществу потребителя вследствие нарушения качества предоставления коммунальных услуг, вследствие </w:t>
      </w:r>
      <w:proofErr w:type="spellStart"/>
      <w:r w:rsidRPr="00BD030A">
        <w:rPr>
          <w:szCs w:val="24"/>
        </w:rPr>
        <w:t>непредоставления</w:t>
      </w:r>
      <w:proofErr w:type="spellEnd"/>
      <w:r w:rsidRPr="00BD030A">
        <w:rPr>
          <w:szCs w:val="24"/>
        </w:rPr>
        <w:t xml:space="preserve"> Потребителю полной и достоверной информации о предоставляемых коммунальных услугах;</w:t>
      </w:r>
    </w:p>
    <w:p w:rsidR="00DD0A2A" w:rsidRPr="00BD030A" w:rsidRDefault="00DD0A2A" w:rsidP="003F57D9">
      <w:pPr>
        <w:widowControl/>
        <w:overflowPunct/>
        <w:ind w:firstLine="708"/>
        <w:jc w:val="both"/>
        <w:textAlignment w:val="auto"/>
        <w:rPr>
          <w:szCs w:val="24"/>
        </w:rPr>
      </w:pPr>
      <w:r w:rsidRPr="00BD030A">
        <w:rPr>
          <w:szCs w:val="24"/>
        </w:rPr>
        <w:t>в) убытки и моральный вред, причиненные Потребителю в результате нарушения прав Потребителя.</w:t>
      </w:r>
    </w:p>
    <w:p w:rsidR="00DD0A2A" w:rsidRPr="00BD030A" w:rsidRDefault="00DD0A2A" w:rsidP="003F57D9">
      <w:pPr>
        <w:widowControl/>
        <w:overflowPunct/>
        <w:ind w:firstLine="708"/>
        <w:jc w:val="both"/>
        <w:textAlignment w:val="auto"/>
        <w:outlineLvl w:val="1"/>
        <w:rPr>
          <w:szCs w:val="24"/>
        </w:rPr>
      </w:pPr>
      <w:r w:rsidRPr="00BD030A">
        <w:rPr>
          <w:b/>
          <w:szCs w:val="24"/>
        </w:rPr>
        <w:t>8.3</w:t>
      </w:r>
      <w:r w:rsidRPr="00BD030A">
        <w:rPr>
          <w:szCs w:val="24"/>
        </w:rPr>
        <w:t xml:space="preserve"> Потребитель несет установленную законодательством РФ гражданско-правовую ответственность </w:t>
      </w:r>
      <w:proofErr w:type="gramStart"/>
      <w:r w:rsidRPr="00BD030A">
        <w:rPr>
          <w:szCs w:val="24"/>
        </w:rPr>
        <w:t>за</w:t>
      </w:r>
      <w:proofErr w:type="gramEnd"/>
      <w:r w:rsidRPr="00BD030A">
        <w:rPr>
          <w:szCs w:val="24"/>
        </w:rPr>
        <w:t>:</w:t>
      </w:r>
    </w:p>
    <w:p w:rsidR="00DD0A2A" w:rsidRPr="00BD030A" w:rsidRDefault="00DD0A2A" w:rsidP="00484655">
      <w:pPr>
        <w:widowControl/>
        <w:overflowPunct/>
        <w:jc w:val="both"/>
        <w:textAlignment w:val="auto"/>
        <w:outlineLvl w:val="1"/>
        <w:rPr>
          <w:szCs w:val="24"/>
        </w:rPr>
      </w:pPr>
      <w:r w:rsidRPr="00BD030A">
        <w:rPr>
          <w:szCs w:val="24"/>
        </w:rPr>
        <w:t>- невнесение или несвоевременное внесение платы за коммунальную услугу;</w:t>
      </w:r>
    </w:p>
    <w:p w:rsidR="00900A2A" w:rsidRPr="00BD030A" w:rsidRDefault="00DD0A2A" w:rsidP="00484655">
      <w:pPr>
        <w:widowControl/>
        <w:overflowPunct/>
        <w:jc w:val="both"/>
        <w:textAlignment w:val="auto"/>
        <w:outlineLvl w:val="1"/>
        <w:rPr>
          <w:szCs w:val="24"/>
        </w:rPr>
      </w:pPr>
      <w:r w:rsidRPr="00BD030A">
        <w:rPr>
          <w:szCs w:val="24"/>
        </w:rPr>
        <w:t>- в иных случаях, предусмотренных действующим законодательством РФ.</w:t>
      </w:r>
      <w:bookmarkStart w:id="0" w:name="_GoBack"/>
      <w:bookmarkEnd w:id="0"/>
    </w:p>
    <w:p w:rsidR="00DD0A2A" w:rsidRPr="00BD030A" w:rsidRDefault="00DD0A2A" w:rsidP="003F57D9">
      <w:pPr>
        <w:widowControl/>
        <w:overflowPunct/>
        <w:ind w:firstLine="708"/>
        <w:jc w:val="both"/>
        <w:textAlignment w:val="auto"/>
        <w:outlineLvl w:val="1"/>
        <w:rPr>
          <w:szCs w:val="24"/>
        </w:rPr>
      </w:pPr>
      <w:r w:rsidRPr="00BD030A">
        <w:rPr>
          <w:b/>
          <w:szCs w:val="24"/>
        </w:rPr>
        <w:t>8.4</w:t>
      </w:r>
      <w:proofErr w:type="gramStart"/>
      <w:r w:rsidRPr="00BD030A">
        <w:rPr>
          <w:szCs w:val="24"/>
        </w:rPr>
        <w:t xml:space="preserve"> В</w:t>
      </w:r>
      <w:proofErr w:type="gramEnd"/>
      <w:r w:rsidRPr="00BD030A">
        <w:rPr>
          <w:szCs w:val="24"/>
        </w:rPr>
        <w:t xml:space="preserve"> случае несвоевременного и (или) неполного внесения платы за коммунальные услуги, Потребитель обязан уплатить РСО пеню в размере, установленном жилищным законодательством РФ.</w:t>
      </w:r>
    </w:p>
    <w:p w:rsidR="00C8423F" w:rsidRDefault="00C8423F" w:rsidP="00C8423F">
      <w:pPr>
        <w:ind w:firstLine="708"/>
        <w:rPr>
          <w:b/>
          <w:szCs w:val="24"/>
        </w:rPr>
      </w:pPr>
    </w:p>
    <w:p w:rsidR="003F57D9" w:rsidRPr="00BD030A" w:rsidRDefault="003F57D9" w:rsidP="00C8423F">
      <w:pPr>
        <w:spacing w:after="120"/>
        <w:ind w:firstLine="708"/>
        <w:rPr>
          <w:b/>
          <w:szCs w:val="24"/>
        </w:rPr>
      </w:pPr>
      <w:r>
        <w:rPr>
          <w:b/>
          <w:szCs w:val="24"/>
        </w:rPr>
        <w:t>9 СРОК ДЕЙСТВИЯ ДОГОВОРА</w:t>
      </w:r>
    </w:p>
    <w:p w:rsidR="00C8423F" w:rsidRPr="0050576A" w:rsidRDefault="00DD0A2A" w:rsidP="0050576A">
      <w:pPr>
        <w:ind w:firstLine="708"/>
        <w:contextualSpacing/>
        <w:jc w:val="both"/>
        <w:rPr>
          <w:szCs w:val="24"/>
        </w:rPr>
      </w:pPr>
      <w:r w:rsidRPr="00BD030A">
        <w:rPr>
          <w:b/>
          <w:szCs w:val="24"/>
        </w:rPr>
        <w:t>9.1</w:t>
      </w:r>
      <w:r w:rsidRPr="00BD030A">
        <w:rPr>
          <w:szCs w:val="24"/>
        </w:rPr>
        <w:t xml:space="preserve"> Настоящий Договор вступает в силу со дня его подписания, распространяет своё действие на правоотношения, возникшие с «</w:t>
      </w:r>
      <w:r w:rsidR="00CE5845">
        <w:rPr>
          <w:szCs w:val="24"/>
        </w:rPr>
        <w:t>___</w:t>
      </w:r>
      <w:r w:rsidRPr="00BD030A">
        <w:rPr>
          <w:szCs w:val="24"/>
        </w:rPr>
        <w:t xml:space="preserve">» </w:t>
      </w:r>
      <w:r w:rsidR="00CE5845">
        <w:rPr>
          <w:szCs w:val="24"/>
        </w:rPr>
        <w:t>_______</w:t>
      </w:r>
      <w:r w:rsidRPr="00BD030A">
        <w:rPr>
          <w:szCs w:val="24"/>
        </w:rPr>
        <w:t xml:space="preserve"> 20</w:t>
      </w:r>
      <w:r w:rsidR="00CE5845">
        <w:rPr>
          <w:szCs w:val="24"/>
        </w:rPr>
        <w:t>__</w:t>
      </w:r>
      <w:r w:rsidRPr="00BD030A">
        <w:rPr>
          <w:szCs w:val="24"/>
        </w:rPr>
        <w:t xml:space="preserve"> года и действует до даты прекращения РСО предоставления коммунальных услуг Потребителю. </w:t>
      </w:r>
    </w:p>
    <w:p w:rsidR="003F57D9" w:rsidRPr="00BD030A" w:rsidRDefault="003F57D9" w:rsidP="003F57D9">
      <w:pPr>
        <w:spacing w:before="120" w:after="120"/>
        <w:ind w:firstLine="708"/>
        <w:rPr>
          <w:b/>
          <w:szCs w:val="24"/>
        </w:rPr>
      </w:pPr>
      <w:r>
        <w:rPr>
          <w:b/>
          <w:szCs w:val="24"/>
        </w:rPr>
        <w:t>10 ОСНОВАНИЯ И ПОРЯДОК ИЗМЕНЕНИЯ И РАСТОРЖЕНИЯ ДОГОВОРА</w:t>
      </w:r>
    </w:p>
    <w:p w:rsidR="00C8423F" w:rsidRPr="0050576A" w:rsidRDefault="00DD0A2A" w:rsidP="0050576A">
      <w:pPr>
        <w:ind w:firstLine="708"/>
        <w:contextualSpacing/>
        <w:jc w:val="both"/>
        <w:rPr>
          <w:b/>
          <w:i/>
          <w:szCs w:val="24"/>
        </w:rPr>
      </w:pPr>
      <w:r w:rsidRPr="00BD030A">
        <w:rPr>
          <w:b/>
          <w:szCs w:val="24"/>
        </w:rPr>
        <w:t>10.1.</w:t>
      </w:r>
      <w:r w:rsidRPr="00BD030A">
        <w:rPr>
          <w:szCs w:val="24"/>
        </w:rPr>
        <w:t xml:space="preserve"> Настоящий Договор может быть изменен или досрочно расторгнут по основаниям, предусмотренным законодательством РФ.</w:t>
      </w:r>
    </w:p>
    <w:p w:rsidR="008D5E50" w:rsidRPr="00BD030A" w:rsidRDefault="008D5E50" w:rsidP="008D5E50">
      <w:pPr>
        <w:spacing w:before="120" w:after="120"/>
        <w:ind w:firstLine="708"/>
        <w:rPr>
          <w:b/>
          <w:szCs w:val="24"/>
        </w:rPr>
      </w:pPr>
      <w:r>
        <w:rPr>
          <w:b/>
          <w:szCs w:val="24"/>
        </w:rPr>
        <w:t>11 ПРОЧИЕ УСЛОВИЯ</w:t>
      </w:r>
    </w:p>
    <w:p w:rsidR="008D5E50" w:rsidRPr="00B94389" w:rsidRDefault="00DD0A2A" w:rsidP="008D5E50">
      <w:pPr>
        <w:ind w:firstLine="708"/>
        <w:jc w:val="both"/>
        <w:rPr>
          <w:bCs/>
        </w:rPr>
      </w:pPr>
      <w:r w:rsidRPr="00BD030A">
        <w:rPr>
          <w:b/>
          <w:szCs w:val="24"/>
          <w:lang w:eastAsia="en-US"/>
        </w:rPr>
        <w:t>11.1</w:t>
      </w:r>
      <w:r w:rsidR="008D5E50" w:rsidRPr="00B94389">
        <w:rPr>
          <w:bCs/>
        </w:rPr>
        <w:t xml:space="preserve"> Стороны обязаны в течение 5 рабочих дней сообщить друг другу об изменении своих наименований, местонахождения (адресов) и платежных реквизитов.</w:t>
      </w:r>
    </w:p>
    <w:p w:rsidR="008D5E50" w:rsidRPr="00B94389" w:rsidRDefault="008D5E50" w:rsidP="008D5E50">
      <w:pPr>
        <w:ind w:firstLine="708"/>
        <w:jc w:val="both"/>
        <w:rPr>
          <w:bCs/>
        </w:rPr>
      </w:pPr>
      <w:r w:rsidRPr="008D5E50">
        <w:rPr>
          <w:b/>
          <w:bCs/>
        </w:rPr>
        <w:t>11.2</w:t>
      </w:r>
      <w:proofErr w:type="gramStart"/>
      <w:r w:rsidRPr="00B94389">
        <w:rPr>
          <w:bCs/>
        </w:rPr>
        <w:t xml:space="preserve"> П</w:t>
      </w:r>
      <w:proofErr w:type="gramEnd"/>
      <w:r w:rsidRPr="00B94389">
        <w:rPr>
          <w:bCs/>
        </w:rPr>
        <w:t>ри исполнении настоящего договора, а также при решении вопросов, не предусмотренных настоящим договором, стороны обязуются руководствоваться законодательством Российской Федерации.</w:t>
      </w:r>
    </w:p>
    <w:p w:rsidR="008D5E50" w:rsidRDefault="008D5E50" w:rsidP="008D5E50">
      <w:pPr>
        <w:ind w:firstLine="708"/>
        <w:jc w:val="both"/>
        <w:rPr>
          <w:bCs/>
        </w:rPr>
      </w:pPr>
      <w:r w:rsidRPr="008D5E50">
        <w:rPr>
          <w:b/>
          <w:bCs/>
        </w:rPr>
        <w:t>11.3</w:t>
      </w:r>
      <w:proofErr w:type="gramStart"/>
      <w:r w:rsidRPr="00B94389">
        <w:rPr>
          <w:bCs/>
        </w:rPr>
        <w:t xml:space="preserve"> Л</w:t>
      </w:r>
      <w:proofErr w:type="gramEnd"/>
      <w:r w:rsidRPr="00B94389">
        <w:rPr>
          <w:bCs/>
        </w:rPr>
        <w:t>юбые изменения настоящего договора, а также соглашение о расторжении настоящего договора действительны при условии, что они составлены в письменной форме и подписаны надлежащим образом сторонами.</w:t>
      </w:r>
    </w:p>
    <w:p w:rsidR="00933028" w:rsidRDefault="008D5E50" w:rsidP="0050576A">
      <w:pPr>
        <w:ind w:firstLine="708"/>
        <w:jc w:val="both"/>
        <w:rPr>
          <w:bCs/>
        </w:rPr>
      </w:pPr>
      <w:r w:rsidRPr="008D5E50">
        <w:rPr>
          <w:b/>
          <w:bCs/>
        </w:rPr>
        <w:t>11.4</w:t>
      </w:r>
      <w:r w:rsidRPr="00B94389">
        <w:rPr>
          <w:bCs/>
        </w:rPr>
        <w:t xml:space="preserve"> Настоящий договор составлен в 2 экземплярах, </w:t>
      </w:r>
      <w:r>
        <w:rPr>
          <w:bCs/>
        </w:rPr>
        <w:t xml:space="preserve">имеющих одинаковую юридическую силу, </w:t>
      </w:r>
      <w:r w:rsidRPr="00B94389">
        <w:rPr>
          <w:bCs/>
        </w:rPr>
        <w:lastRenderedPageBreak/>
        <w:t xml:space="preserve">по 1 экземпляру для каждой </w:t>
      </w:r>
      <w:r>
        <w:rPr>
          <w:bCs/>
        </w:rPr>
        <w:t xml:space="preserve">из </w:t>
      </w:r>
      <w:r w:rsidRPr="00B94389">
        <w:rPr>
          <w:bCs/>
        </w:rPr>
        <w:t>сторон.</w:t>
      </w:r>
    </w:p>
    <w:p w:rsidR="008D5E50" w:rsidRPr="00BD030A" w:rsidRDefault="008D5E50" w:rsidP="008D5E50">
      <w:pPr>
        <w:spacing w:before="120" w:after="120"/>
        <w:ind w:firstLine="708"/>
        <w:rPr>
          <w:b/>
          <w:szCs w:val="24"/>
        </w:rPr>
      </w:pPr>
      <w:r>
        <w:rPr>
          <w:b/>
          <w:szCs w:val="24"/>
        </w:rPr>
        <w:t>12 КОНФИДЕЦИАЛЬНОСТЬ И АНТИКОРРУПЦИОННАЯ ОГОВОРКА</w:t>
      </w:r>
    </w:p>
    <w:p w:rsidR="008D5E50" w:rsidRPr="003D786D" w:rsidRDefault="008D5E50" w:rsidP="008D5E50">
      <w:pPr>
        <w:ind w:firstLine="540"/>
        <w:jc w:val="both"/>
        <w:rPr>
          <w:bCs/>
        </w:rPr>
      </w:pPr>
      <w:r w:rsidRPr="003D786D">
        <w:rPr>
          <w:b/>
          <w:bCs/>
        </w:rPr>
        <w:t>12.1 Конфиденциальность</w:t>
      </w:r>
    </w:p>
    <w:p w:rsidR="008D5E50" w:rsidRPr="003D786D" w:rsidRDefault="008D5E50" w:rsidP="008D5E50">
      <w:pPr>
        <w:ind w:firstLine="540"/>
        <w:jc w:val="both"/>
        <w:rPr>
          <w:bCs/>
        </w:rPr>
      </w:pPr>
      <w:r w:rsidRPr="008D5E50">
        <w:rPr>
          <w:b/>
          <w:bCs/>
        </w:rPr>
        <w:t>12.1.1</w:t>
      </w:r>
      <w:r w:rsidRPr="003D786D">
        <w:rPr>
          <w:bCs/>
        </w:rPr>
        <w:t> </w:t>
      </w:r>
      <w:r w:rsidR="00AD1B9C">
        <w:rPr>
          <w:bCs/>
        </w:rPr>
        <w:t>РСО и Потребитель</w:t>
      </w:r>
      <w:r w:rsidRPr="003D786D">
        <w:rPr>
          <w:bCs/>
        </w:rPr>
        <w:t xml:space="preserve"> обязуются обеспечить конфиденциальность сведений, относящихся к предмету Договора. Указанные сведения предназначены исключительно для Сторон и не могут быть полностью переданы (опубликованы, разглашены) третьим лицам или использованы каким-либо иным способом с участием третьих лиц без предварительного согласия другой Стороны.</w:t>
      </w:r>
    </w:p>
    <w:p w:rsidR="008D5E50" w:rsidRPr="003D786D" w:rsidRDefault="008D5E50" w:rsidP="008D5E50">
      <w:pPr>
        <w:ind w:firstLine="540"/>
        <w:jc w:val="both"/>
        <w:rPr>
          <w:bCs/>
        </w:rPr>
      </w:pPr>
      <w:r w:rsidRPr="008D5E50">
        <w:rPr>
          <w:b/>
          <w:bCs/>
        </w:rPr>
        <w:t>12.1.2</w:t>
      </w:r>
      <w:r w:rsidRPr="003D786D">
        <w:rPr>
          <w:bCs/>
        </w:rPr>
        <w:t> Информация о выдаче, подтверждении, обновлении, приостановлении Сертификата соответствия, области сертификации, расширении, сужении области сертификации, отмене Сертификата соответствия не относится к конфиденциальной информации и является публичной.</w:t>
      </w:r>
    </w:p>
    <w:p w:rsidR="00492DDA" w:rsidRDefault="008D5E50" w:rsidP="008D5E50">
      <w:pPr>
        <w:ind w:firstLine="540"/>
        <w:jc w:val="both"/>
        <w:rPr>
          <w:bCs/>
        </w:rPr>
      </w:pPr>
      <w:r w:rsidRPr="008D5E50">
        <w:rPr>
          <w:b/>
          <w:bCs/>
        </w:rPr>
        <w:t>12.1.3</w:t>
      </w:r>
      <w:proofErr w:type="gramStart"/>
      <w:r w:rsidRPr="003D786D">
        <w:rPr>
          <w:bCs/>
        </w:rPr>
        <w:t> Е</w:t>
      </w:r>
      <w:proofErr w:type="gramEnd"/>
      <w:r w:rsidRPr="003D786D">
        <w:rPr>
          <w:bCs/>
        </w:rPr>
        <w:t xml:space="preserve">сли третья сторона в соответствии с законодательством Российской Федерации потребует от </w:t>
      </w:r>
      <w:r w:rsidR="00BF2292">
        <w:rPr>
          <w:bCs/>
        </w:rPr>
        <w:t>РСО</w:t>
      </w:r>
      <w:r w:rsidRPr="003D786D">
        <w:rPr>
          <w:bCs/>
        </w:rPr>
        <w:t xml:space="preserve"> раскрытия к</w:t>
      </w:r>
      <w:r w:rsidR="00BF2292">
        <w:rPr>
          <w:bCs/>
        </w:rPr>
        <w:t>онфиденциальной информации, то Потребитель</w:t>
      </w:r>
      <w:r w:rsidRPr="003D786D">
        <w:rPr>
          <w:bCs/>
        </w:rPr>
        <w:t xml:space="preserve"> будет заблаговременно уведомлен о раскрытии информации.</w:t>
      </w:r>
    </w:p>
    <w:p w:rsidR="008D5E50" w:rsidRPr="003D786D" w:rsidRDefault="008D5E50" w:rsidP="008D5E50">
      <w:pPr>
        <w:ind w:firstLine="540"/>
        <w:jc w:val="both"/>
        <w:rPr>
          <w:bCs/>
        </w:rPr>
      </w:pPr>
      <w:r w:rsidRPr="003D786D">
        <w:rPr>
          <w:b/>
          <w:bCs/>
        </w:rPr>
        <w:t>12.2 Антикоррупционная оговорка</w:t>
      </w:r>
    </w:p>
    <w:p w:rsidR="008D5E50" w:rsidRDefault="008D5E50" w:rsidP="008D5E50">
      <w:pPr>
        <w:ind w:firstLine="540"/>
        <w:jc w:val="both"/>
        <w:rPr>
          <w:bCs/>
        </w:rPr>
      </w:pPr>
      <w:r w:rsidRPr="008D5E50">
        <w:rPr>
          <w:b/>
          <w:bCs/>
        </w:rPr>
        <w:t>12.2.1</w:t>
      </w:r>
      <w:proofErr w:type="gramStart"/>
      <w:r w:rsidRPr="003D786D">
        <w:rPr>
          <w:bCs/>
        </w:rPr>
        <w:t xml:space="preserve"> П</w:t>
      </w:r>
      <w:proofErr w:type="gramEnd"/>
      <w:r w:rsidRPr="003D786D">
        <w:rPr>
          <w:bCs/>
        </w:rPr>
        <w:t>ри исполнении своих обязательств по Договору, Стороны, их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w:t>
      </w:r>
    </w:p>
    <w:p w:rsidR="008D5E50" w:rsidRDefault="008D5E50" w:rsidP="008D5E50">
      <w:pPr>
        <w:ind w:firstLine="540"/>
        <w:jc w:val="both"/>
        <w:rPr>
          <w:bCs/>
        </w:rPr>
      </w:pPr>
      <w:r w:rsidRPr="008D5E50">
        <w:rPr>
          <w:b/>
          <w:bCs/>
        </w:rPr>
        <w:t>12.2.2</w:t>
      </w:r>
      <w:proofErr w:type="gramStart"/>
      <w:r w:rsidRPr="003D786D">
        <w:rPr>
          <w:bCs/>
        </w:rPr>
        <w:t xml:space="preserve"> П</w:t>
      </w:r>
      <w:proofErr w:type="gramEnd"/>
      <w:r w:rsidRPr="003D786D">
        <w:rPr>
          <w:bCs/>
        </w:rPr>
        <w:t>ри исполнении договора каждая Сторона гарантирует принятие мер, направленных на предотвращение нарушения применимого антикоррупционного законодательства.</w:t>
      </w:r>
    </w:p>
    <w:p w:rsidR="008D5E50" w:rsidRPr="00BD030A" w:rsidRDefault="008D5E50" w:rsidP="008D5E50">
      <w:pPr>
        <w:ind w:firstLine="709"/>
        <w:jc w:val="both"/>
        <w:rPr>
          <w:b/>
          <w:szCs w:val="24"/>
        </w:rPr>
      </w:pPr>
    </w:p>
    <w:p w:rsidR="008D5E50" w:rsidRDefault="008D5E50" w:rsidP="00D03F30">
      <w:pPr>
        <w:spacing w:before="120" w:after="120"/>
        <w:ind w:firstLine="708"/>
      </w:pPr>
      <w:r>
        <w:rPr>
          <w:b/>
          <w:szCs w:val="24"/>
        </w:rPr>
        <w:t>13 АДРЕСА И ПЛАТЕЖНЫЕ РЕКВИЗАТЫ СТОРОН</w:t>
      </w:r>
    </w:p>
    <w:tbl>
      <w:tblPr>
        <w:tblStyle w:val="af1"/>
        <w:tblW w:w="9711" w:type="dxa"/>
        <w:tblInd w:w="817" w:type="dxa"/>
        <w:tblLayout w:type="fixed"/>
        <w:tblLook w:val="04A0" w:firstRow="1" w:lastRow="0" w:firstColumn="1" w:lastColumn="0" w:noHBand="0" w:noVBand="1"/>
      </w:tblPr>
      <w:tblGrid>
        <w:gridCol w:w="4961"/>
        <w:gridCol w:w="4750"/>
      </w:tblGrid>
      <w:tr w:rsidR="008D5E50" w:rsidRPr="00C95266" w:rsidTr="0050576A">
        <w:trPr>
          <w:trHeight w:val="196"/>
        </w:trPr>
        <w:tc>
          <w:tcPr>
            <w:tcW w:w="4961" w:type="dxa"/>
            <w:hideMark/>
          </w:tcPr>
          <w:p w:rsidR="008D5E50" w:rsidRPr="00FD6164" w:rsidRDefault="008D5E50" w:rsidP="00142591">
            <w:pPr>
              <w:ind w:left="709"/>
              <w:jc w:val="both"/>
              <w:rPr>
                <w:b/>
                <w:sz w:val="20"/>
                <w:lang w:eastAsia="ru-RU"/>
              </w:rPr>
            </w:pPr>
            <w:proofErr w:type="spellStart"/>
            <w:r w:rsidRPr="00FD6164">
              <w:rPr>
                <w:rFonts w:cs="Times New Roman"/>
                <w:b/>
                <w:sz w:val="20"/>
              </w:rPr>
              <w:t>Ресурсоснабжающая</w:t>
            </w:r>
            <w:proofErr w:type="spellEnd"/>
            <w:r w:rsidRPr="00FD6164">
              <w:rPr>
                <w:rFonts w:cs="Times New Roman"/>
                <w:b/>
                <w:sz w:val="20"/>
              </w:rPr>
              <w:t xml:space="preserve"> организация</w:t>
            </w:r>
            <w:r w:rsidRPr="00FD6164">
              <w:rPr>
                <w:b/>
                <w:sz w:val="20"/>
                <w:lang w:eastAsia="ru-RU"/>
              </w:rPr>
              <w:t>:</w:t>
            </w:r>
          </w:p>
        </w:tc>
        <w:tc>
          <w:tcPr>
            <w:tcW w:w="4750" w:type="dxa"/>
            <w:hideMark/>
          </w:tcPr>
          <w:p w:rsidR="008D5E50" w:rsidRPr="00C95266" w:rsidRDefault="008D5E50" w:rsidP="00142591">
            <w:pPr>
              <w:ind w:left="709"/>
              <w:jc w:val="both"/>
              <w:rPr>
                <w:b/>
                <w:bCs/>
                <w:sz w:val="20"/>
                <w:lang w:eastAsia="ru-RU"/>
              </w:rPr>
            </w:pPr>
            <w:r w:rsidRPr="00C95266">
              <w:rPr>
                <w:b/>
                <w:bCs/>
                <w:sz w:val="20"/>
                <w:lang w:eastAsia="ru-RU"/>
              </w:rPr>
              <w:t>Потребитель:</w:t>
            </w:r>
          </w:p>
        </w:tc>
      </w:tr>
      <w:tr w:rsidR="008D5E50" w:rsidRPr="00C95266" w:rsidTr="0050576A">
        <w:trPr>
          <w:trHeight w:val="263"/>
        </w:trPr>
        <w:tc>
          <w:tcPr>
            <w:tcW w:w="4961" w:type="dxa"/>
            <w:hideMark/>
          </w:tcPr>
          <w:p w:rsidR="008D5E50" w:rsidRPr="00C95266" w:rsidRDefault="008D5E50" w:rsidP="00066DB0">
            <w:pPr>
              <w:ind w:firstLine="34"/>
              <w:rPr>
                <w:b/>
                <w:bCs/>
                <w:sz w:val="20"/>
                <w:lang w:eastAsia="ru-RU"/>
              </w:rPr>
            </w:pPr>
            <w:r w:rsidRPr="00C95266">
              <w:rPr>
                <w:b/>
                <w:sz w:val="20"/>
              </w:rPr>
              <w:t>Акционерное общество «Ульяновское конструкторское бюро приборостроения»</w:t>
            </w:r>
          </w:p>
        </w:tc>
        <w:tc>
          <w:tcPr>
            <w:tcW w:w="4750" w:type="dxa"/>
          </w:tcPr>
          <w:p w:rsidR="009303A2" w:rsidRPr="00C95266" w:rsidRDefault="009303A2" w:rsidP="00066DB0">
            <w:pPr>
              <w:ind w:firstLine="34"/>
              <w:rPr>
                <w:b/>
                <w:bCs/>
                <w:sz w:val="20"/>
                <w:lang w:eastAsia="ru-RU"/>
              </w:rPr>
            </w:pPr>
          </w:p>
        </w:tc>
      </w:tr>
      <w:tr w:rsidR="00E67FDB" w:rsidRPr="00C95266" w:rsidTr="0050576A">
        <w:trPr>
          <w:trHeight w:val="263"/>
        </w:trPr>
        <w:tc>
          <w:tcPr>
            <w:tcW w:w="4961" w:type="dxa"/>
          </w:tcPr>
          <w:p w:rsidR="00E67FDB" w:rsidRPr="00C95266" w:rsidRDefault="00E67FDB" w:rsidP="00066DB0">
            <w:pPr>
              <w:ind w:firstLine="34"/>
              <w:rPr>
                <w:b/>
                <w:bCs/>
                <w:sz w:val="20"/>
                <w:lang w:eastAsia="ru-RU"/>
              </w:rPr>
            </w:pPr>
            <w:r w:rsidRPr="00C95266">
              <w:rPr>
                <w:b/>
                <w:bCs/>
                <w:sz w:val="20"/>
                <w:lang w:eastAsia="ru-RU"/>
              </w:rPr>
              <w:t>Сокращенное наименование:</w:t>
            </w:r>
            <w:r>
              <w:rPr>
                <w:b/>
                <w:bCs/>
                <w:sz w:val="20"/>
                <w:lang w:eastAsia="ru-RU"/>
              </w:rPr>
              <w:t xml:space="preserve"> АО «УКБП»</w:t>
            </w:r>
          </w:p>
        </w:tc>
        <w:tc>
          <w:tcPr>
            <w:tcW w:w="4750" w:type="dxa"/>
          </w:tcPr>
          <w:p w:rsidR="00E67FDB" w:rsidRPr="00C95266" w:rsidRDefault="00B527FD" w:rsidP="00CE5845">
            <w:pPr>
              <w:ind w:firstLine="34"/>
              <w:rPr>
                <w:b/>
                <w:sz w:val="20"/>
                <w:lang w:eastAsia="ru-RU"/>
              </w:rPr>
            </w:pPr>
            <w:r>
              <w:rPr>
                <w:b/>
                <w:sz w:val="20"/>
                <w:lang w:eastAsia="ru-RU"/>
              </w:rPr>
              <w:t xml:space="preserve">ОГРНИП: </w:t>
            </w:r>
          </w:p>
        </w:tc>
      </w:tr>
      <w:tr w:rsidR="00E67FDB" w:rsidRPr="00C95266" w:rsidTr="0050576A">
        <w:tc>
          <w:tcPr>
            <w:tcW w:w="4961" w:type="dxa"/>
            <w:hideMark/>
          </w:tcPr>
          <w:p w:rsidR="00E67FDB" w:rsidRPr="00C95266" w:rsidRDefault="00E67FDB" w:rsidP="00D01C12">
            <w:pPr>
              <w:ind w:firstLine="34"/>
              <w:rPr>
                <w:b/>
                <w:sz w:val="20"/>
                <w:lang w:eastAsia="ru-RU"/>
              </w:rPr>
            </w:pPr>
            <w:r w:rsidRPr="00C95266">
              <w:rPr>
                <w:b/>
                <w:bCs/>
                <w:sz w:val="20"/>
                <w:lang w:eastAsia="ru-RU"/>
              </w:rPr>
              <w:t>ИНН</w:t>
            </w:r>
            <w:r w:rsidRPr="00E67FDB">
              <w:rPr>
                <w:b/>
                <w:bCs/>
                <w:sz w:val="20"/>
                <w:lang w:eastAsia="ru-RU"/>
              </w:rPr>
              <w:t>/</w:t>
            </w:r>
            <w:r>
              <w:rPr>
                <w:b/>
                <w:bCs/>
                <w:sz w:val="20"/>
                <w:lang w:eastAsia="ru-RU"/>
              </w:rPr>
              <w:t>КПП</w:t>
            </w:r>
            <w:r w:rsidRPr="00C95266">
              <w:rPr>
                <w:b/>
                <w:bCs/>
                <w:sz w:val="20"/>
                <w:lang w:eastAsia="ru-RU"/>
              </w:rPr>
              <w:t>:</w:t>
            </w:r>
            <w:r w:rsidRPr="00C95266">
              <w:rPr>
                <w:b/>
                <w:sz w:val="20"/>
                <w:lang w:eastAsia="ru-RU"/>
              </w:rPr>
              <w:t xml:space="preserve"> 7303005071</w:t>
            </w:r>
            <w:r>
              <w:rPr>
                <w:b/>
                <w:sz w:val="20"/>
                <w:lang w:eastAsia="ru-RU"/>
              </w:rPr>
              <w:t>/</w:t>
            </w:r>
            <w:r w:rsidRPr="00C95266">
              <w:rPr>
                <w:b/>
                <w:sz w:val="20"/>
                <w:lang w:eastAsia="ru-RU"/>
              </w:rPr>
              <w:t>7</w:t>
            </w:r>
            <w:r w:rsidR="00D01C12">
              <w:rPr>
                <w:b/>
                <w:sz w:val="20"/>
                <w:lang w:eastAsia="ru-RU"/>
              </w:rPr>
              <w:t>32501001</w:t>
            </w:r>
          </w:p>
        </w:tc>
        <w:tc>
          <w:tcPr>
            <w:tcW w:w="4750" w:type="dxa"/>
            <w:hideMark/>
          </w:tcPr>
          <w:p w:rsidR="00E67FDB" w:rsidRPr="00C95266" w:rsidRDefault="00E67FDB" w:rsidP="00CE5845">
            <w:pPr>
              <w:ind w:firstLine="34"/>
              <w:rPr>
                <w:b/>
                <w:bCs/>
                <w:sz w:val="20"/>
                <w:lang w:eastAsia="ru-RU"/>
              </w:rPr>
            </w:pPr>
            <w:r w:rsidRPr="00C95266">
              <w:rPr>
                <w:b/>
                <w:bCs/>
                <w:sz w:val="20"/>
                <w:lang w:eastAsia="ru-RU"/>
              </w:rPr>
              <w:t xml:space="preserve">ИНН: </w:t>
            </w:r>
          </w:p>
        </w:tc>
      </w:tr>
      <w:tr w:rsidR="003C275E" w:rsidRPr="00C95266" w:rsidTr="0050576A">
        <w:trPr>
          <w:trHeight w:val="179"/>
        </w:trPr>
        <w:tc>
          <w:tcPr>
            <w:tcW w:w="4961" w:type="dxa"/>
            <w:hideMark/>
          </w:tcPr>
          <w:p w:rsidR="003C275E" w:rsidRPr="00C95266" w:rsidRDefault="003C275E" w:rsidP="00066DB0">
            <w:pPr>
              <w:ind w:firstLine="34"/>
              <w:rPr>
                <w:b/>
                <w:sz w:val="20"/>
                <w:lang w:eastAsia="ru-RU"/>
              </w:rPr>
            </w:pPr>
            <w:r w:rsidRPr="00C95266">
              <w:rPr>
                <w:b/>
                <w:bCs/>
                <w:sz w:val="20"/>
                <w:lang w:eastAsia="ru-RU"/>
              </w:rPr>
              <w:t>ОГРН: 1027301160798</w:t>
            </w:r>
          </w:p>
        </w:tc>
        <w:tc>
          <w:tcPr>
            <w:tcW w:w="4750" w:type="dxa"/>
            <w:hideMark/>
          </w:tcPr>
          <w:p w:rsidR="00C8423F" w:rsidRPr="00C95266" w:rsidRDefault="00C8423F" w:rsidP="00C8423F">
            <w:pPr>
              <w:ind w:firstLine="34"/>
              <w:rPr>
                <w:bCs/>
                <w:sz w:val="20"/>
                <w:lang w:eastAsia="ru-RU"/>
              </w:rPr>
            </w:pPr>
            <w:r w:rsidRPr="00C95266">
              <w:rPr>
                <w:b/>
                <w:bCs/>
                <w:sz w:val="20"/>
                <w:lang w:eastAsia="ru-RU"/>
              </w:rPr>
              <w:t>Паспорт (для ФЛ):</w:t>
            </w:r>
            <w:r>
              <w:rPr>
                <w:b/>
                <w:bCs/>
                <w:sz w:val="20"/>
                <w:lang w:eastAsia="ru-RU"/>
              </w:rPr>
              <w:t xml:space="preserve"> </w:t>
            </w:r>
          </w:p>
          <w:p w:rsidR="003C275E" w:rsidRPr="00C95266" w:rsidRDefault="00C8423F" w:rsidP="00CE5845">
            <w:pPr>
              <w:ind w:firstLine="34"/>
              <w:rPr>
                <w:b/>
                <w:sz w:val="20"/>
                <w:lang w:eastAsia="ru-RU"/>
              </w:rPr>
            </w:pPr>
            <w:r w:rsidRPr="00C95266">
              <w:rPr>
                <w:b/>
                <w:bCs/>
                <w:sz w:val="20"/>
                <w:lang w:eastAsia="ru-RU"/>
              </w:rPr>
              <w:t>Выдан:</w:t>
            </w:r>
            <w:r>
              <w:rPr>
                <w:b/>
                <w:bCs/>
                <w:sz w:val="20"/>
                <w:lang w:eastAsia="ru-RU"/>
              </w:rPr>
              <w:t xml:space="preserve"> </w:t>
            </w:r>
            <w:r w:rsidR="00D531BF">
              <w:rPr>
                <w:b/>
                <w:bCs/>
                <w:sz w:val="20"/>
                <w:lang w:eastAsia="ru-RU"/>
              </w:rPr>
              <w:t xml:space="preserve"> </w:t>
            </w:r>
          </w:p>
        </w:tc>
      </w:tr>
      <w:tr w:rsidR="008D5E50" w:rsidRPr="00C95266" w:rsidTr="0050576A">
        <w:trPr>
          <w:trHeight w:val="249"/>
        </w:trPr>
        <w:tc>
          <w:tcPr>
            <w:tcW w:w="4961" w:type="dxa"/>
            <w:hideMark/>
          </w:tcPr>
          <w:p w:rsidR="008D5E50" w:rsidRDefault="008D5E50" w:rsidP="00066DB0">
            <w:pPr>
              <w:ind w:firstLine="34"/>
              <w:rPr>
                <w:b/>
                <w:sz w:val="20"/>
                <w:lang w:eastAsia="ru-RU"/>
              </w:rPr>
            </w:pPr>
            <w:r w:rsidRPr="00C95266">
              <w:rPr>
                <w:b/>
                <w:sz w:val="20"/>
                <w:lang w:eastAsia="ru-RU"/>
              </w:rPr>
              <w:t>Фактический адрес</w:t>
            </w:r>
          </w:p>
          <w:p w:rsidR="008D5E50" w:rsidRPr="00C95266" w:rsidRDefault="008D5E50" w:rsidP="00066DB0">
            <w:pPr>
              <w:ind w:firstLine="34"/>
              <w:rPr>
                <w:b/>
                <w:sz w:val="20"/>
                <w:lang w:eastAsia="ru-RU"/>
              </w:rPr>
            </w:pPr>
            <w:r w:rsidRPr="00C95266">
              <w:rPr>
                <w:b/>
                <w:sz w:val="20"/>
                <w:lang w:eastAsia="ru-RU"/>
              </w:rPr>
              <w:t>432071, г. Ульяновск, ул. Крымова, 10а</w:t>
            </w:r>
          </w:p>
        </w:tc>
        <w:tc>
          <w:tcPr>
            <w:tcW w:w="4750" w:type="dxa"/>
            <w:hideMark/>
          </w:tcPr>
          <w:p w:rsidR="008D5E50" w:rsidRPr="00C95266" w:rsidRDefault="00C8423F" w:rsidP="00CE5845">
            <w:pPr>
              <w:ind w:firstLine="34"/>
              <w:rPr>
                <w:b/>
                <w:sz w:val="20"/>
                <w:lang w:eastAsia="ru-RU"/>
              </w:rPr>
            </w:pPr>
            <w:r w:rsidRPr="00C95266">
              <w:rPr>
                <w:b/>
                <w:sz w:val="20"/>
                <w:lang w:eastAsia="ru-RU"/>
              </w:rPr>
              <w:t>Фактический адрес:</w:t>
            </w:r>
            <w:r>
              <w:rPr>
                <w:b/>
                <w:sz w:val="20"/>
                <w:lang w:eastAsia="ru-RU"/>
              </w:rPr>
              <w:t xml:space="preserve"> </w:t>
            </w:r>
            <w:r w:rsidR="00B527FD">
              <w:rPr>
                <w:b/>
                <w:sz w:val="20"/>
                <w:lang w:eastAsia="ru-RU"/>
              </w:rPr>
              <w:t xml:space="preserve"> </w:t>
            </w:r>
          </w:p>
        </w:tc>
      </w:tr>
      <w:tr w:rsidR="008D5E50" w:rsidRPr="00C95266" w:rsidTr="0050576A">
        <w:trPr>
          <w:trHeight w:val="480"/>
        </w:trPr>
        <w:tc>
          <w:tcPr>
            <w:tcW w:w="4961" w:type="dxa"/>
          </w:tcPr>
          <w:p w:rsidR="008D5E50" w:rsidRPr="00C95266" w:rsidRDefault="008D5E50" w:rsidP="003C275E">
            <w:pPr>
              <w:ind w:firstLine="34"/>
              <w:rPr>
                <w:b/>
                <w:sz w:val="20"/>
                <w:lang w:eastAsia="ru-RU"/>
              </w:rPr>
            </w:pPr>
            <w:r w:rsidRPr="00C95266">
              <w:rPr>
                <w:b/>
                <w:sz w:val="20"/>
                <w:lang w:eastAsia="ru-RU"/>
              </w:rPr>
              <w:t xml:space="preserve">Почтовый адрес для корреспонденции в РФ (с индексом): </w:t>
            </w:r>
            <w:r w:rsidRPr="009B770E">
              <w:rPr>
                <w:b/>
                <w:sz w:val="20"/>
                <w:lang w:eastAsia="ru-RU"/>
              </w:rPr>
              <w:t>432071, г. Ульяновск, ул. Крымова, 10а</w:t>
            </w:r>
          </w:p>
        </w:tc>
        <w:tc>
          <w:tcPr>
            <w:tcW w:w="4750" w:type="dxa"/>
          </w:tcPr>
          <w:p w:rsidR="008D5E50" w:rsidRPr="00C95266" w:rsidRDefault="002A6215" w:rsidP="00CE5845">
            <w:pPr>
              <w:ind w:firstLine="34"/>
              <w:rPr>
                <w:b/>
                <w:sz w:val="20"/>
                <w:lang w:eastAsia="ru-RU"/>
              </w:rPr>
            </w:pPr>
            <w:r>
              <w:rPr>
                <w:b/>
                <w:sz w:val="20"/>
                <w:lang w:eastAsia="ru-RU"/>
              </w:rPr>
              <w:t>Почтовый</w:t>
            </w:r>
            <w:r w:rsidRPr="00C95266">
              <w:rPr>
                <w:b/>
                <w:sz w:val="20"/>
                <w:lang w:eastAsia="ru-RU"/>
              </w:rPr>
              <w:t xml:space="preserve"> адрес:</w:t>
            </w:r>
            <w:r>
              <w:rPr>
                <w:b/>
                <w:sz w:val="20"/>
                <w:lang w:eastAsia="ru-RU"/>
              </w:rPr>
              <w:t xml:space="preserve"> </w:t>
            </w:r>
          </w:p>
        </w:tc>
      </w:tr>
      <w:tr w:rsidR="008D5E50" w:rsidRPr="00C95266" w:rsidTr="0050576A">
        <w:trPr>
          <w:trHeight w:val="153"/>
        </w:trPr>
        <w:tc>
          <w:tcPr>
            <w:tcW w:w="4961" w:type="dxa"/>
            <w:hideMark/>
          </w:tcPr>
          <w:p w:rsidR="008D5E50" w:rsidRPr="00C95266" w:rsidRDefault="008D5E50" w:rsidP="00066DB0">
            <w:pPr>
              <w:ind w:firstLine="34"/>
              <w:rPr>
                <w:b/>
                <w:sz w:val="20"/>
                <w:lang w:eastAsia="ru-RU"/>
              </w:rPr>
            </w:pPr>
            <w:r w:rsidRPr="00C95266">
              <w:rPr>
                <w:b/>
                <w:bCs/>
                <w:sz w:val="20"/>
                <w:lang w:eastAsia="ru-RU"/>
              </w:rPr>
              <w:t>Электронная почта:</w:t>
            </w:r>
            <w:r w:rsidRPr="00C95266">
              <w:rPr>
                <w:b/>
                <w:sz w:val="20"/>
                <w:lang w:eastAsia="ru-RU"/>
              </w:rPr>
              <w:t xml:space="preserve"> </w:t>
            </w:r>
            <w:r>
              <w:rPr>
                <w:b/>
                <w:sz w:val="20"/>
                <w:lang w:val="en-US" w:eastAsia="ru-RU"/>
              </w:rPr>
              <w:t>energy</w:t>
            </w:r>
            <w:r w:rsidRPr="009B770E">
              <w:rPr>
                <w:b/>
                <w:sz w:val="20"/>
                <w:lang w:eastAsia="ru-RU"/>
              </w:rPr>
              <w:t>@</w:t>
            </w:r>
            <w:proofErr w:type="spellStart"/>
            <w:r>
              <w:rPr>
                <w:b/>
                <w:sz w:val="20"/>
                <w:lang w:val="en-US" w:eastAsia="ru-RU"/>
              </w:rPr>
              <w:t>ukbp</w:t>
            </w:r>
            <w:proofErr w:type="spellEnd"/>
            <w:r w:rsidRPr="009B770E">
              <w:rPr>
                <w:b/>
                <w:sz w:val="20"/>
                <w:lang w:eastAsia="ru-RU"/>
              </w:rPr>
              <w:t>.</w:t>
            </w:r>
            <w:proofErr w:type="spellStart"/>
            <w:r>
              <w:rPr>
                <w:b/>
                <w:sz w:val="20"/>
                <w:lang w:val="en-US" w:eastAsia="ru-RU"/>
              </w:rPr>
              <w:t>ru</w:t>
            </w:r>
            <w:proofErr w:type="spellEnd"/>
          </w:p>
        </w:tc>
        <w:tc>
          <w:tcPr>
            <w:tcW w:w="4750" w:type="dxa"/>
          </w:tcPr>
          <w:p w:rsidR="008D5E50" w:rsidRPr="004F54FD" w:rsidRDefault="004F54FD" w:rsidP="001719BC">
            <w:pPr>
              <w:ind w:firstLine="34"/>
              <w:rPr>
                <w:b/>
                <w:bCs/>
                <w:sz w:val="20"/>
                <w:lang w:eastAsia="ru-RU"/>
              </w:rPr>
            </w:pPr>
            <w:r w:rsidRPr="00C95266">
              <w:rPr>
                <w:b/>
                <w:bCs/>
                <w:sz w:val="20"/>
                <w:lang w:eastAsia="ru-RU"/>
              </w:rPr>
              <w:t>Электронная почта:</w:t>
            </w:r>
            <w:r>
              <w:rPr>
                <w:b/>
                <w:bCs/>
                <w:sz w:val="20"/>
                <w:lang w:eastAsia="ru-RU"/>
              </w:rPr>
              <w:t xml:space="preserve"> </w:t>
            </w:r>
          </w:p>
        </w:tc>
      </w:tr>
      <w:tr w:rsidR="008D5E50" w:rsidRPr="00C95266" w:rsidTr="0050576A">
        <w:trPr>
          <w:trHeight w:val="153"/>
        </w:trPr>
        <w:tc>
          <w:tcPr>
            <w:tcW w:w="4961" w:type="dxa"/>
            <w:hideMark/>
          </w:tcPr>
          <w:p w:rsidR="008D5E50" w:rsidRPr="00C95266" w:rsidRDefault="008D5E50" w:rsidP="00066DB0">
            <w:pPr>
              <w:ind w:firstLine="34"/>
              <w:rPr>
                <w:b/>
                <w:bCs/>
                <w:sz w:val="20"/>
                <w:lang w:eastAsia="ru-RU"/>
              </w:rPr>
            </w:pPr>
            <w:r w:rsidRPr="00C95266">
              <w:rPr>
                <w:b/>
                <w:bCs/>
                <w:sz w:val="20"/>
                <w:lang w:eastAsia="ru-RU"/>
              </w:rPr>
              <w:t>Адрес Интернет-сайта:</w:t>
            </w:r>
            <w:r w:rsidRPr="009B770E">
              <w:rPr>
                <w:b/>
                <w:bCs/>
                <w:sz w:val="20"/>
                <w:lang w:eastAsia="ru-RU"/>
              </w:rPr>
              <w:t xml:space="preserve"> </w:t>
            </w:r>
            <w:r>
              <w:rPr>
                <w:b/>
                <w:bCs/>
                <w:sz w:val="20"/>
                <w:lang w:val="en-US" w:eastAsia="ru-RU"/>
              </w:rPr>
              <w:t>www</w:t>
            </w:r>
            <w:r w:rsidRPr="009B770E">
              <w:rPr>
                <w:b/>
                <w:bCs/>
                <w:sz w:val="20"/>
                <w:lang w:eastAsia="ru-RU"/>
              </w:rPr>
              <w:t>.</w:t>
            </w:r>
            <w:proofErr w:type="spellStart"/>
            <w:r>
              <w:rPr>
                <w:b/>
                <w:bCs/>
                <w:sz w:val="20"/>
                <w:lang w:val="en-US" w:eastAsia="ru-RU"/>
              </w:rPr>
              <w:t>ukbp</w:t>
            </w:r>
            <w:proofErr w:type="spellEnd"/>
            <w:r w:rsidRPr="009B770E">
              <w:rPr>
                <w:b/>
                <w:bCs/>
                <w:sz w:val="20"/>
                <w:lang w:eastAsia="ru-RU"/>
              </w:rPr>
              <w:t>.</w:t>
            </w:r>
            <w:proofErr w:type="spellStart"/>
            <w:r>
              <w:rPr>
                <w:b/>
                <w:bCs/>
                <w:sz w:val="20"/>
                <w:lang w:val="en-US" w:eastAsia="ru-RU"/>
              </w:rPr>
              <w:t>ru</w:t>
            </w:r>
            <w:proofErr w:type="spellEnd"/>
          </w:p>
        </w:tc>
        <w:tc>
          <w:tcPr>
            <w:tcW w:w="4750" w:type="dxa"/>
          </w:tcPr>
          <w:p w:rsidR="008D5E50" w:rsidRPr="00C95266" w:rsidRDefault="004F54FD" w:rsidP="00492DDA">
            <w:pPr>
              <w:ind w:firstLine="34"/>
              <w:rPr>
                <w:b/>
                <w:bCs/>
                <w:sz w:val="20"/>
                <w:lang w:eastAsia="ru-RU"/>
              </w:rPr>
            </w:pPr>
            <w:r w:rsidRPr="00C95266">
              <w:rPr>
                <w:b/>
                <w:bCs/>
                <w:sz w:val="20"/>
                <w:lang w:eastAsia="ru-RU"/>
              </w:rPr>
              <w:t>Адрес Интернет-сайта:</w:t>
            </w:r>
          </w:p>
        </w:tc>
      </w:tr>
      <w:tr w:rsidR="00B93491" w:rsidRPr="00C95266" w:rsidTr="0050576A">
        <w:trPr>
          <w:trHeight w:val="315"/>
        </w:trPr>
        <w:tc>
          <w:tcPr>
            <w:tcW w:w="4961" w:type="dxa"/>
            <w:hideMark/>
          </w:tcPr>
          <w:p w:rsidR="00B93491" w:rsidRPr="00C95266" w:rsidRDefault="00B93491" w:rsidP="00066DB0">
            <w:pPr>
              <w:ind w:firstLine="34"/>
              <w:rPr>
                <w:b/>
                <w:sz w:val="20"/>
                <w:lang w:val="en-US" w:eastAsia="ru-RU"/>
              </w:rPr>
            </w:pPr>
            <w:r w:rsidRPr="00C95266">
              <w:rPr>
                <w:b/>
                <w:bCs/>
                <w:sz w:val="20"/>
                <w:lang w:eastAsia="ru-RU"/>
              </w:rPr>
              <w:t>Тел. (с кодом):</w:t>
            </w:r>
            <w:r w:rsidRPr="00C95266">
              <w:rPr>
                <w:b/>
                <w:sz w:val="20"/>
                <w:lang w:eastAsia="ru-RU"/>
              </w:rPr>
              <w:t xml:space="preserve"> </w:t>
            </w:r>
            <w:r>
              <w:rPr>
                <w:b/>
                <w:sz w:val="20"/>
                <w:lang w:val="en-US" w:eastAsia="ru-RU"/>
              </w:rPr>
              <w:t>8(8422)588043</w:t>
            </w:r>
          </w:p>
        </w:tc>
        <w:tc>
          <w:tcPr>
            <w:tcW w:w="4750" w:type="dxa"/>
            <w:hideMark/>
          </w:tcPr>
          <w:p w:rsidR="00B93491" w:rsidRPr="00C95266" w:rsidRDefault="00B93491" w:rsidP="00B93491">
            <w:pPr>
              <w:ind w:firstLine="34"/>
              <w:rPr>
                <w:b/>
                <w:sz w:val="20"/>
                <w:lang w:val="en-US" w:eastAsia="ru-RU"/>
              </w:rPr>
            </w:pPr>
            <w:r w:rsidRPr="00C95266">
              <w:rPr>
                <w:b/>
                <w:bCs/>
                <w:sz w:val="20"/>
                <w:lang w:eastAsia="ru-RU"/>
              </w:rPr>
              <w:t>Тел. (с кодом):</w:t>
            </w:r>
            <w:r w:rsidRPr="00C95266">
              <w:rPr>
                <w:b/>
                <w:sz w:val="20"/>
                <w:lang w:eastAsia="ru-RU"/>
              </w:rPr>
              <w:t xml:space="preserve"> </w:t>
            </w:r>
          </w:p>
        </w:tc>
      </w:tr>
      <w:tr w:rsidR="00B93491" w:rsidRPr="00C95266" w:rsidTr="0050576A">
        <w:trPr>
          <w:trHeight w:val="241"/>
        </w:trPr>
        <w:tc>
          <w:tcPr>
            <w:tcW w:w="4961" w:type="dxa"/>
            <w:hideMark/>
          </w:tcPr>
          <w:p w:rsidR="00B93491" w:rsidRPr="00C95266" w:rsidRDefault="00B93491" w:rsidP="00066DB0">
            <w:pPr>
              <w:ind w:firstLine="34"/>
              <w:rPr>
                <w:b/>
                <w:bCs/>
                <w:sz w:val="20"/>
                <w:lang w:eastAsia="ru-RU"/>
              </w:rPr>
            </w:pPr>
            <w:r w:rsidRPr="00C95266">
              <w:rPr>
                <w:b/>
                <w:bCs/>
                <w:sz w:val="20"/>
                <w:lang w:eastAsia="ru-RU"/>
              </w:rPr>
              <w:t>Факс (с кодом):</w:t>
            </w:r>
            <w:r>
              <w:rPr>
                <w:b/>
                <w:sz w:val="20"/>
                <w:lang w:val="en-US" w:eastAsia="ru-RU"/>
              </w:rPr>
              <w:t xml:space="preserve"> 8(8422)587703</w:t>
            </w:r>
          </w:p>
        </w:tc>
        <w:tc>
          <w:tcPr>
            <w:tcW w:w="4750" w:type="dxa"/>
            <w:hideMark/>
          </w:tcPr>
          <w:p w:rsidR="00B93491" w:rsidRPr="00C95266" w:rsidRDefault="00B93491" w:rsidP="00B97879">
            <w:pPr>
              <w:ind w:firstLine="34"/>
              <w:rPr>
                <w:b/>
                <w:bCs/>
                <w:sz w:val="20"/>
                <w:lang w:eastAsia="ru-RU"/>
              </w:rPr>
            </w:pPr>
            <w:r w:rsidRPr="00C95266">
              <w:rPr>
                <w:b/>
                <w:bCs/>
                <w:sz w:val="20"/>
                <w:lang w:eastAsia="ru-RU"/>
              </w:rPr>
              <w:t>Факс (с кодом):</w:t>
            </w:r>
          </w:p>
        </w:tc>
      </w:tr>
      <w:tr w:rsidR="00B93491" w:rsidRPr="00C95266" w:rsidTr="0050576A">
        <w:trPr>
          <w:trHeight w:val="1173"/>
        </w:trPr>
        <w:tc>
          <w:tcPr>
            <w:tcW w:w="4961" w:type="dxa"/>
            <w:hideMark/>
          </w:tcPr>
          <w:p w:rsidR="00B93491" w:rsidRPr="00C95266" w:rsidRDefault="00B93491" w:rsidP="009A6104">
            <w:pPr>
              <w:jc w:val="both"/>
              <w:rPr>
                <w:b/>
                <w:sz w:val="20"/>
                <w:lang w:eastAsia="ru-RU"/>
              </w:rPr>
            </w:pPr>
            <w:r w:rsidRPr="00C95266">
              <w:rPr>
                <w:b/>
                <w:bCs/>
                <w:sz w:val="20"/>
                <w:lang w:eastAsia="ru-RU"/>
              </w:rPr>
              <w:t>Банковские реквизиты:</w:t>
            </w:r>
            <w:r w:rsidRPr="00C95266">
              <w:rPr>
                <w:b/>
                <w:sz w:val="20"/>
                <w:lang w:eastAsia="ru-RU"/>
              </w:rPr>
              <w:t xml:space="preserve"> </w:t>
            </w:r>
          </w:p>
          <w:p w:rsidR="00B93491" w:rsidRPr="00C95266" w:rsidRDefault="00B93491" w:rsidP="009A6104">
            <w:pPr>
              <w:jc w:val="both"/>
              <w:rPr>
                <w:b/>
                <w:sz w:val="20"/>
                <w:lang w:eastAsia="ru-RU"/>
              </w:rPr>
            </w:pPr>
            <w:r w:rsidRPr="00C95266">
              <w:rPr>
                <w:b/>
                <w:sz w:val="20"/>
                <w:lang w:eastAsia="ru-RU"/>
              </w:rPr>
              <w:t>Расчетный счет N</w:t>
            </w:r>
            <w:r>
              <w:rPr>
                <w:b/>
                <w:sz w:val="20"/>
                <w:lang w:eastAsia="ru-RU"/>
              </w:rPr>
              <w:t xml:space="preserve"> 40702810000250009216</w:t>
            </w:r>
            <w:r w:rsidRPr="00C95266">
              <w:rPr>
                <w:b/>
                <w:sz w:val="20"/>
                <w:lang w:eastAsia="ru-RU"/>
              </w:rPr>
              <w:t xml:space="preserve"> </w:t>
            </w:r>
          </w:p>
          <w:p w:rsidR="00B93491" w:rsidRPr="00C95266" w:rsidRDefault="00B93491" w:rsidP="009A6104">
            <w:pPr>
              <w:jc w:val="both"/>
              <w:rPr>
                <w:b/>
                <w:sz w:val="20"/>
                <w:lang w:eastAsia="ru-RU"/>
              </w:rPr>
            </w:pPr>
            <w:r w:rsidRPr="00C95266">
              <w:rPr>
                <w:b/>
                <w:sz w:val="20"/>
                <w:lang w:eastAsia="ru-RU"/>
              </w:rPr>
              <w:t>в банке</w:t>
            </w:r>
            <w:r>
              <w:rPr>
                <w:b/>
                <w:sz w:val="20"/>
                <w:lang w:eastAsia="ru-RU"/>
              </w:rPr>
              <w:t xml:space="preserve"> АО АКБ «НОВИКОМБАНК», г. Москва</w:t>
            </w:r>
          </w:p>
          <w:p w:rsidR="00B93491" w:rsidRPr="00C95266" w:rsidRDefault="00B93491" w:rsidP="009A6104">
            <w:pPr>
              <w:jc w:val="both"/>
              <w:rPr>
                <w:b/>
                <w:sz w:val="20"/>
                <w:lang w:eastAsia="ru-RU"/>
              </w:rPr>
            </w:pPr>
            <w:proofErr w:type="spellStart"/>
            <w:r w:rsidRPr="00C95266">
              <w:rPr>
                <w:b/>
                <w:sz w:val="20"/>
                <w:lang w:eastAsia="ru-RU"/>
              </w:rPr>
              <w:t>кор</w:t>
            </w:r>
            <w:proofErr w:type="gramStart"/>
            <w:r w:rsidRPr="00C95266">
              <w:rPr>
                <w:b/>
                <w:sz w:val="20"/>
                <w:lang w:eastAsia="ru-RU"/>
              </w:rPr>
              <w:t>.с</w:t>
            </w:r>
            <w:proofErr w:type="gramEnd"/>
            <w:r w:rsidRPr="00C95266">
              <w:rPr>
                <w:b/>
                <w:sz w:val="20"/>
                <w:lang w:eastAsia="ru-RU"/>
              </w:rPr>
              <w:t>чет</w:t>
            </w:r>
            <w:proofErr w:type="spellEnd"/>
            <w:r w:rsidRPr="00C95266">
              <w:rPr>
                <w:b/>
                <w:sz w:val="20"/>
                <w:lang w:eastAsia="ru-RU"/>
              </w:rPr>
              <w:t xml:space="preserve"> N </w:t>
            </w:r>
            <w:r w:rsidRPr="00131E76">
              <w:rPr>
                <w:b/>
                <w:sz w:val="20"/>
                <w:lang w:eastAsia="ru-RU"/>
              </w:rPr>
              <w:t>30101810245250000162</w:t>
            </w:r>
          </w:p>
          <w:p w:rsidR="00B93491" w:rsidRPr="00C95266" w:rsidRDefault="00B93491" w:rsidP="009A6104">
            <w:pPr>
              <w:jc w:val="both"/>
              <w:rPr>
                <w:b/>
                <w:sz w:val="20"/>
                <w:lang w:eastAsia="ru-RU"/>
              </w:rPr>
            </w:pPr>
            <w:r w:rsidRPr="00C95266">
              <w:rPr>
                <w:b/>
                <w:sz w:val="20"/>
                <w:lang w:eastAsia="ru-RU"/>
              </w:rPr>
              <w:t>БИК:</w:t>
            </w:r>
            <w:r w:rsidRPr="00131E76">
              <w:rPr>
                <w:sz w:val="20"/>
              </w:rPr>
              <w:t xml:space="preserve"> </w:t>
            </w:r>
            <w:r w:rsidRPr="00131E76">
              <w:rPr>
                <w:b/>
                <w:sz w:val="20"/>
                <w:lang w:eastAsia="ru-RU"/>
              </w:rPr>
              <w:t>044525162</w:t>
            </w:r>
          </w:p>
        </w:tc>
        <w:tc>
          <w:tcPr>
            <w:tcW w:w="4750" w:type="dxa"/>
            <w:hideMark/>
          </w:tcPr>
          <w:p w:rsidR="00B93491" w:rsidRPr="00C95266" w:rsidRDefault="00B93491" w:rsidP="004F54FD">
            <w:pPr>
              <w:jc w:val="both"/>
              <w:rPr>
                <w:b/>
                <w:sz w:val="20"/>
                <w:lang w:eastAsia="ru-RU"/>
              </w:rPr>
            </w:pPr>
            <w:r w:rsidRPr="00C95266">
              <w:rPr>
                <w:b/>
                <w:bCs/>
                <w:sz w:val="20"/>
                <w:lang w:eastAsia="ru-RU"/>
              </w:rPr>
              <w:t>Банковские реквизиты:</w:t>
            </w:r>
            <w:r w:rsidRPr="00C95266">
              <w:rPr>
                <w:b/>
                <w:sz w:val="20"/>
                <w:lang w:eastAsia="ru-RU"/>
              </w:rPr>
              <w:t xml:space="preserve"> </w:t>
            </w:r>
          </w:p>
          <w:p w:rsidR="00CE5845" w:rsidRDefault="00B93491" w:rsidP="004F54FD">
            <w:pPr>
              <w:jc w:val="both"/>
              <w:rPr>
                <w:b/>
                <w:sz w:val="20"/>
                <w:lang w:eastAsia="ru-RU"/>
              </w:rPr>
            </w:pPr>
            <w:r w:rsidRPr="00C95266">
              <w:rPr>
                <w:b/>
                <w:sz w:val="20"/>
                <w:lang w:eastAsia="ru-RU"/>
              </w:rPr>
              <w:t xml:space="preserve">Расчетный счет N </w:t>
            </w:r>
          </w:p>
          <w:p w:rsidR="00B93491" w:rsidRPr="00C95266" w:rsidRDefault="003A2EF8" w:rsidP="004F54FD">
            <w:pPr>
              <w:jc w:val="both"/>
              <w:rPr>
                <w:b/>
                <w:sz w:val="20"/>
                <w:lang w:eastAsia="ru-RU"/>
              </w:rPr>
            </w:pPr>
            <w:r>
              <w:rPr>
                <w:b/>
                <w:sz w:val="20"/>
                <w:lang w:eastAsia="ru-RU"/>
              </w:rPr>
              <w:t xml:space="preserve">Банк: </w:t>
            </w:r>
          </w:p>
          <w:p w:rsidR="00CE5845" w:rsidRDefault="00B93491" w:rsidP="00CE5845">
            <w:pPr>
              <w:jc w:val="both"/>
              <w:rPr>
                <w:b/>
                <w:sz w:val="20"/>
                <w:lang w:eastAsia="ru-RU"/>
              </w:rPr>
            </w:pPr>
            <w:proofErr w:type="spellStart"/>
            <w:r w:rsidRPr="00C95266">
              <w:rPr>
                <w:b/>
                <w:sz w:val="20"/>
                <w:lang w:eastAsia="ru-RU"/>
              </w:rPr>
              <w:t>кор</w:t>
            </w:r>
            <w:proofErr w:type="gramStart"/>
            <w:r w:rsidRPr="00C95266">
              <w:rPr>
                <w:b/>
                <w:sz w:val="20"/>
                <w:lang w:eastAsia="ru-RU"/>
              </w:rPr>
              <w:t>.с</w:t>
            </w:r>
            <w:proofErr w:type="gramEnd"/>
            <w:r w:rsidRPr="00C95266">
              <w:rPr>
                <w:b/>
                <w:sz w:val="20"/>
                <w:lang w:eastAsia="ru-RU"/>
              </w:rPr>
              <w:t>чет</w:t>
            </w:r>
            <w:proofErr w:type="spellEnd"/>
            <w:r w:rsidRPr="00C95266">
              <w:rPr>
                <w:b/>
                <w:sz w:val="20"/>
                <w:lang w:eastAsia="ru-RU"/>
              </w:rPr>
              <w:t xml:space="preserve"> N </w:t>
            </w:r>
          </w:p>
          <w:p w:rsidR="00B93491" w:rsidRPr="00C95266" w:rsidRDefault="00B93491" w:rsidP="00CE5845">
            <w:pPr>
              <w:jc w:val="both"/>
              <w:rPr>
                <w:b/>
                <w:bCs/>
                <w:sz w:val="20"/>
                <w:lang w:eastAsia="ru-RU"/>
              </w:rPr>
            </w:pPr>
            <w:r w:rsidRPr="00C95266">
              <w:rPr>
                <w:b/>
                <w:sz w:val="20"/>
                <w:lang w:eastAsia="ru-RU"/>
              </w:rPr>
              <w:t xml:space="preserve">БИК: </w:t>
            </w:r>
          </w:p>
        </w:tc>
      </w:tr>
      <w:tr w:rsidR="00B93491" w:rsidRPr="00C95266" w:rsidTr="0050576A">
        <w:trPr>
          <w:trHeight w:val="421"/>
        </w:trPr>
        <w:tc>
          <w:tcPr>
            <w:tcW w:w="4961" w:type="dxa"/>
          </w:tcPr>
          <w:p w:rsidR="00B93491" w:rsidRDefault="00B93491" w:rsidP="00EB3C7E">
            <w:pPr>
              <w:jc w:val="both"/>
              <w:rPr>
                <w:b/>
                <w:sz w:val="20"/>
                <w:lang w:eastAsia="ru-RU"/>
              </w:rPr>
            </w:pPr>
            <w:r>
              <w:rPr>
                <w:b/>
                <w:sz w:val="20"/>
                <w:lang w:eastAsia="ru-RU"/>
              </w:rPr>
              <w:t>АО «УКБП»</w:t>
            </w:r>
          </w:p>
          <w:p w:rsidR="00B93491" w:rsidRDefault="00B93491" w:rsidP="00EB3C7E">
            <w:pPr>
              <w:jc w:val="both"/>
              <w:rPr>
                <w:b/>
                <w:sz w:val="20"/>
                <w:lang w:eastAsia="ru-RU"/>
              </w:rPr>
            </w:pPr>
          </w:p>
          <w:p w:rsidR="00B93491" w:rsidRPr="00C95266" w:rsidRDefault="00B93491" w:rsidP="00EB3C7E">
            <w:pPr>
              <w:jc w:val="both"/>
              <w:rPr>
                <w:b/>
                <w:sz w:val="20"/>
                <w:lang w:eastAsia="ru-RU"/>
              </w:rPr>
            </w:pPr>
            <w:r w:rsidRPr="00C95266">
              <w:rPr>
                <w:b/>
                <w:sz w:val="20"/>
                <w:lang w:eastAsia="ru-RU"/>
              </w:rPr>
              <w:t>_____</w:t>
            </w:r>
            <w:r>
              <w:rPr>
                <w:b/>
                <w:sz w:val="20"/>
                <w:lang w:eastAsia="ru-RU"/>
              </w:rPr>
              <w:t>_______________</w:t>
            </w:r>
            <w:r w:rsidRPr="00C95266">
              <w:rPr>
                <w:b/>
                <w:sz w:val="20"/>
                <w:lang w:eastAsia="ru-RU"/>
              </w:rPr>
              <w:t>/</w:t>
            </w:r>
            <w:r w:rsidR="00CE5845">
              <w:rPr>
                <w:b/>
                <w:sz w:val="20"/>
                <w:lang w:eastAsia="ru-RU"/>
              </w:rPr>
              <w:t>______________</w:t>
            </w:r>
            <w:r w:rsidRPr="00C95266">
              <w:rPr>
                <w:b/>
                <w:sz w:val="20"/>
                <w:lang w:eastAsia="ru-RU"/>
              </w:rPr>
              <w:t>/</w:t>
            </w:r>
          </w:p>
          <w:p w:rsidR="00B93491" w:rsidRDefault="00B93491" w:rsidP="00EB3C7E">
            <w:pPr>
              <w:ind w:firstLine="709"/>
              <w:jc w:val="both"/>
              <w:rPr>
                <w:b/>
                <w:sz w:val="20"/>
              </w:rPr>
            </w:pPr>
            <w:r w:rsidRPr="00131E76">
              <w:rPr>
                <w:b/>
                <w:sz w:val="20"/>
              </w:rPr>
              <w:t>М.П.</w:t>
            </w:r>
          </w:p>
          <w:p w:rsidR="00B93491" w:rsidRPr="00C95266" w:rsidRDefault="00B93491" w:rsidP="00EB3C7E">
            <w:pPr>
              <w:ind w:firstLine="709"/>
              <w:jc w:val="both"/>
              <w:rPr>
                <w:b/>
                <w:sz w:val="20"/>
                <w:lang w:eastAsia="ru-RU"/>
              </w:rPr>
            </w:pPr>
          </w:p>
        </w:tc>
        <w:tc>
          <w:tcPr>
            <w:tcW w:w="4750" w:type="dxa"/>
            <w:hideMark/>
          </w:tcPr>
          <w:p w:rsidR="00B93491" w:rsidRDefault="00B93491" w:rsidP="00EB3C7E">
            <w:pPr>
              <w:jc w:val="both"/>
              <w:rPr>
                <w:b/>
                <w:sz w:val="20"/>
                <w:lang w:eastAsia="ru-RU"/>
              </w:rPr>
            </w:pPr>
            <w:r>
              <w:rPr>
                <w:b/>
                <w:sz w:val="20"/>
                <w:lang w:eastAsia="ru-RU"/>
              </w:rPr>
              <w:t>Потребитель</w:t>
            </w:r>
          </w:p>
          <w:p w:rsidR="00B93491" w:rsidRDefault="00B93491" w:rsidP="00EB3C7E">
            <w:pPr>
              <w:jc w:val="both"/>
              <w:rPr>
                <w:b/>
                <w:sz w:val="20"/>
                <w:lang w:eastAsia="ru-RU"/>
              </w:rPr>
            </w:pPr>
          </w:p>
          <w:p w:rsidR="00B93491" w:rsidRDefault="00B93491" w:rsidP="00EB3C7E">
            <w:pPr>
              <w:jc w:val="both"/>
              <w:rPr>
                <w:b/>
                <w:sz w:val="20"/>
                <w:lang w:eastAsia="ru-RU"/>
              </w:rPr>
            </w:pPr>
            <w:r w:rsidRPr="00C95266">
              <w:rPr>
                <w:b/>
                <w:sz w:val="20"/>
                <w:lang w:eastAsia="ru-RU"/>
              </w:rPr>
              <w:t>_____</w:t>
            </w:r>
            <w:r>
              <w:rPr>
                <w:b/>
                <w:sz w:val="20"/>
                <w:lang w:eastAsia="ru-RU"/>
              </w:rPr>
              <w:t>_______________</w:t>
            </w:r>
            <w:r w:rsidRPr="00C95266">
              <w:rPr>
                <w:b/>
                <w:sz w:val="20"/>
                <w:lang w:eastAsia="ru-RU"/>
              </w:rPr>
              <w:t>/</w:t>
            </w:r>
            <w:r w:rsidR="00CE5845">
              <w:rPr>
                <w:b/>
                <w:sz w:val="20"/>
                <w:lang w:eastAsia="ru-RU"/>
              </w:rPr>
              <w:t>_____________</w:t>
            </w:r>
            <w:r w:rsidRPr="00C95266">
              <w:rPr>
                <w:b/>
                <w:sz w:val="20"/>
                <w:lang w:eastAsia="ru-RU"/>
              </w:rPr>
              <w:t>/</w:t>
            </w:r>
          </w:p>
          <w:p w:rsidR="00B93491" w:rsidRPr="00C95266" w:rsidRDefault="00B93491" w:rsidP="004F54FD">
            <w:pPr>
              <w:jc w:val="both"/>
              <w:rPr>
                <w:b/>
                <w:sz w:val="20"/>
                <w:lang w:eastAsia="ru-RU"/>
              </w:rPr>
            </w:pPr>
            <w:r>
              <w:rPr>
                <w:b/>
                <w:sz w:val="18"/>
                <w:szCs w:val="18"/>
                <w:lang w:eastAsia="ru-RU"/>
              </w:rPr>
              <w:t xml:space="preserve">                     М.П.</w:t>
            </w:r>
          </w:p>
        </w:tc>
      </w:tr>
    </w:tbl>
    <w:p w:rsidR="008D5E50" w:rsidRPr="00D03F30" w:rsidRDefault="008D5E50" w:rsidP="00484655">
      <w:pPr>
        <w:spacing w:line="192" w:lineRule="auto"/>
        <w:contextualSpacing/>
        <w:jc w:val="both"/>
        <w:rPr>
          <w:b/>
          <w:szCs w:val="24"/>
        </w:rPr>
      </w:pPr>
    </w:p>
    <w:sectPr w:rsidR="008D5E50" w:rsidRPr="00D03F30" w:rsidSect="002D0BA0">
      <w:footerReference w:type="even" r:id="rId13"/>
      <w:footerReference w:type="default" r:id="rId14"/>
      <w:pgSz w:w="11906" w:h="16838"/>
      <w:pgMar w:top="709" w:right="566" w:bottom="0" w:left="709" w:header="709" w:footer="1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33B" w:rsidRDefault="0040333B">
      <w:r>
        <w:separator/>
      </w:r>
    </w:p>
  </w:endnote>
  <w:endnote w:type="continuationSeparator" w:id="0">
    <w:p w:rsidR="0040333B" w:rsidRDefault="00403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2A" w:rsidRDefault="00DD0A2A" w:rsidP="0085452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D0A2A" w:rsidRDefault="00DD0A2A" w:rsidP="007A504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A2A" w:rsidRPr="00B97879" w:rsidRDefault="00DD0A2A" w:rsidP="00B978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33B" w:rsidRDefault="0040333B">
      <w:r>
        <w:separator/>
      </w:r>
    </w:p>
  </w:footnote>
  <w:footnote w:type="continuationSeparator" w:id="0">
    <w:p w:rsidR="0040333B" w:rsidRDefault="0040333B">
      <w:r>
        <w:continuationSeparator/>
      </w:r>
    </w:p>
  </w:footnote>
  <w:footnote w:id="1">
    <w:p w:rsidR="00BD030A" w:rsidRPr="003C275E" w:rsidRDefault="00BD030A" w:rsidP="00BD030A">
      <w:pPr>
        <w:jc w:val="both"/>
        <w:rPr>
          <w:sz w:val="16"/>
          <w:szCs w:val="16"/>
        </w:rPr>
      </w:pPr>
      <w:r w:rsidRPr="003C275E">
        <w:rPr>
          <w:rStyle w:val="ad"/>
          <w:sz w:val="16"/>
          <w:szCs w:val="16"/>
        </w:rPr>
        <w:footnoteRef/>
      </w:r>
      <w:r w:rsidRPr="003C275E">
        <w:rPr>
          <w:sz w:val="16"/>
          <w:szCs w:val="16"/>
        </w:rPr>
        <w:t xml:space="preserve"> В случае если </w:t>
      </w:r>
      <w:proofErr w:type="spellStart"/>
      <w:r w:rsidRPr="003C275E">
        <w:rPr>
          <w:sz w:val="16"/>
          <w:szCs w:val="16"/>
        </w:rPr>
        <w:t>теплопотребляющие</w:t>
      </w:r>
      <w:proofErr w:type="spellEnd"/>
      <w:r w:rsidRPr="003C275E">
        <w:rPr>
          <w:sz w:val="16"/>
          <w:szCs w:val="16"/>
        </w:rPr>
        <w:t xml:space="preserve"> установки подключены к тепловым сетям системы теплоснабжения по независимой схеме и (или) регулятор давления и (</w:t>
      </w:r>
      <w:proofErr w:type="gramStart"/>
      <w:r w:rsidRPr="003C275E">
        <w:rPr>
          <w:sz w:val="16"/>
          <w:szCs w:val="16"/>
        </w:rPr>
        <w:t xml:space="preserve">или) </w:t>
      </w:r>
      <w:proofErr w:type="gramEnd"/>
      <w:r w:rsidRPr="003C275E">
        <w:rPr>
          <w:sz w:val="16"/>
          <w:szCs w:val="16"/>
        </w:rPr>
        <w:t xml:space="preserve">регулятор расхода установлен на </w:t>
      </w:r>
      <w:proofErr w:type="spellStart"/>
      <w:r w:rsidRPr="003C275E">
        <w:rPr>
          <w:sz w:val="16"/>
          <w:szCs w:val="16"/>
        </w:rPr>
        <w:t>теплопотребляющих</w:t>
      </w:r>
      <w:proofErr w:type="spellEnd"/>
      <w:r w:rsidRPr="003C275E">
        <w:rPr>
          <w:sz w:val="16"/>
          <w:szCs w:val="16"/>
        </w:rPr>
        <w:t xml:space="preserve"> установках, параметр давления теплоносителя в подающем трубопроводе не определяется.</w:t>
      </w:r>
    </w:p>
  </w:footnote>
  <w:footnote w:id="2">
    <w:p w:rsidR="00BD030A" w:rsidRPr="003C275E" w:rsidRDefault="00BD030A" w:rsidP="00BD030A">
      <w:pPr>
        <w:pStyle w:val="ab"/>
        <w:jc w:val="both"/>
        <w:rPr>
          <w:rFonts w:ascii="Times New Roman" w:hAnsi="Times New Roman" w:cs="Times New Roman"/>
          <w:sz w:val="16"/>
          <w:szCs w:val="16"/>
        </w:rPr>
      </w:pPr>
      <w:r w:rsidRPr="003C275E">
        <w:rPr>
          <w:rStyle w:val="ad"/>
          <w:rFonts w:ascii="Times New Roman" w:hAnsi="Times New Roman" w:cs="Times New Roman"/>
          <w:sz w:val="16"/>
          <w:szCs w:val="16"/>
        </w:rPr>
        <w:footnoteRef/>
      </w:r>
      <w:r w:rsidRPr="003C275E">
        <w:rPr>
          <w:rFonts w:ascii="Times New Roman" w:hAnsi="Times New Roman" w:cs="Times New Roman"/>
          <w:sz w:val="16"/>
          <w:szCs w:val="16"/>
        </w:rPr>
        <w:t xml:space="preserve"> </w:t>
      </w:r>
      <w:proofErr w:type="gramStart"/>
      <w:r w:rsidRPr="003C275E">
        <w:rPr>
          <w:rFonts w:ascii="Times New Roman" w:hAnsi="Times New Roman" w:cs="Times New Roman"/>
          <w:sz w:val="16"/>
          <w:szCs w:val="16"/>
        </w:rPr>
        <w:t>Диапазон значений температуры теплоносителя и диапазон значений давления в подающем трубопроводе определен в рамках предельных значений отклонений по температуре воды и отклонений по давлению в подающем трубопроводе, предусмотренных правилами технической эксплуатации тепловых энергоустановок, утвержденными федеральным органом исполнительной власти, увеличенных на величину погрешности теплосчетчика, которая не может превышать максимально допускаемую относительную погрешность теплосчетчика, определенную в соответствии с методикой осуществления коммерческого учета</w:t>
      </w:r>
      <w:proofErr w:type="gramEnd"/>
      <w:r w:rsidRPr="003C275E">
        <w:rPr>
          <w:rFonts w:ascii="Times New Roman" w:hAnsi="Times New Roman" w:cs="Times New Roman"/>
          <w:sz w:val="16"/>
          <w:szCs w:val="16"/>
        </w:rPr>
        <w:t xml:space="preserve"> тепловой энергии, теплоносителя, утвержденной Министерством строительства и жилищно-коммунального хозяйства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C6F2A"/>
    <w:multiLevelType w:val="multilevel"/>
    <w:tmpl w:val="5DAAD69A"/>
    <w:lvl w:ilvl="0">
      <w:start w:val="1"/>
      <w:numFmt w:val="decimal"/>
      <w:lvlText w:val="%1."/>
      <w:lvlJc w:val="right"/>
      <w:pPr>
        <w:tabs>
          <w:tab w:val="num" w:pos="649"/>
        </w:tabs>
        <w:ind w:firstLine="289"/>
      </w:pPr>
      <w:rPr>
        <w:rFonts w:ascii="Times New Roman" w:eastAsia="Times New Roman" w:hAnsi="Times New Roman" w:cs="Times New Roman" w:hint="default"/>
      </w:rPr>
    </w:lvl>
    <w:lvl w:ilvl="1">
      <w:start w:val="1"/>
      <w:numFmt w:val="decimal"/>
      <w:lvlText w:val="%1.%2."/>
      <w:lvlJc w:val="left"/>
      <w:pPr>
        <w:tabs>
          <w:tab w:val="num" w:pos="574"/>
        </w:tabs>
        <w:ind w:left="574" w:hanging="432"/>
      </w:pPr>
      <w:rPr>
        <w:rFonts w:cs="Times New Roman" w:hint="default"/>
        <w:b w:val="0"/>
        <w:i w:val="0"/>
        <w:color w:val="auto"/>
        <w:sz w:val="18"/>
        <w:szCs w:val="18"/>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44"/>
    <w:rsid w:val="00000E61"/>
    <w:rsid w:val="0003498F"/>
    <w:rsid w:val="00043247"/>
    <w:rsid w:val="000519CF"/>
    <w:rsid w:val="00066DB0"/>
    <w:rsid w:val="000B3195"/>
    <w:rsid w:val="000D554C"/>
    <w:rsid w:val="000E5603"/>
    <w:rsid w:val="000E6D70"/>
    <w:rsid w:val="000F1524"/>
    <w:rsid w:val="000F22F7"/>
    <w:rsid w:val="001302D9"/>
    <w:rsid w:val="00137CA1"/>
    <w:rsid w:val="00142591"/>
    <w:rsid w:val="00145A84"/>
    <w:rsid w:val="00156F08"/>
    <w:rsid w:val="00163789"/>
    <w:rsid w:val="00164864"/>
    <w:rsid w:val="001719BC"/>
    <w:rsid w:val="00175DD4"/>
    <w:rsid w:val="00194903"/>
    <w:rsid w:val="001A3246"/>
    <w:rsid w:val="002039AC"/>
    <w:rsid w:val="00214418"/>
    <w:rsid w:val="0022702B"/>
    <w:rsid w:val="00231B57"/>
    <w:rsid w:val="00234D7E"/>
    <w:rsid w:val="00246F72"/>
    <w:rsid w:val="00267784"/>
    <w:rsid w:val="00273442"/>
    <w:rsid w:val="0027613B"/>
    <w:rsid w:val="00285022"/>
    <w:rsid w:val="0029411F"/>
    <w:rsid w:val="002A6215"/>
    <w:rsid w:val="002C1BA5"/>
    <w:rsid w:val="002D01B1"/>
    <w:rsid w:val="002D0BA0"/>
    <w:rsid w:val="002D0CB0"/>
    <w:rsid w:val="002E3340"/>
    <w:rsid w:val="002F44C2"/>
    <w:rsid w:val="00327C0D"/>
    <w:rsid w:val="00343ED6"/>
    <w:rsid w:val="00360177"/>
    <w:rsid w:val="0036083C"/>
    <w:rsid w:val="003A2EF8"/>
    <w:rsid w:val="003C275E"/>
    <w:rsid w:val="003E2225"/>
    <w:rsid w:val="003F0428"/>
    <w:rsid w:val="003F166A"/>
    <w:rsid w:val="003F57D9"/>
    <w:rsid w:val="0040333B"/>
    <w:rsid w:val="00420D59"/>
    <w:rsid w:val="00426A4F"/>
    <w:rsid w:val="00442236"/>
    <w:rsid w:val="0044433C"/>
    <w:rsid w:val="00451108"/>
    <w:rsid w:val="004528F8"/>
    <w:rsid w:val="00452AC3"/>
    <w:rsid w:val="00474EC5"/>
    <w:rsid w:val="00484655"/>
    <w:rsid w:val="00492DDA"/>
    <w:rsid w:val="004B040D"/>
    <w:rsid w:val="004C77AC"/>
    <w:rsid w:val="004E2876"/>
    <w:rsid w:val="004E3054"/>
    <w:rsid w:val="004F1A6E"/>
    <w:rsid w:val="004F30C5"/>
    <w:rsid w:val="004F54FD"/>
    <w:rsid w:val="0050576A"/>
    <w:rsid w:val="005321C2"/>
    <w:rsid w:val="00532233"/>
    <w:rsid w:val="00540FCC"/>
    <w:rsid w:val="0054184B"/>
    <w:rsid w:val="005546C3"/>
    <w:rsid w:val="00566EDA"/>
    <w:rsid w:val="00571CE4"/>
    <w:rsid w:val="005740B4"/>
    <w:rsid w:val="0058558F"/>
    <w:rsid w:val="0059203C"/>
    <w:rsid w:val="005A13F2"/>
    <w:rsid w:val="005B5E03"/>
    <w:rsid w:val="005D23EA"/>
    <w:rsid w:val="005F204C"/>
    <w:rsid w:val="005F5E34"/>
    <w:rsid w:val="006228D0"/>
    <w:rsid w:val="00626336"/>
    <w:rsid w:val="006509E6"/>
    <w:rsid w:val="00663BF0"/>
    <w:rsid w:val="00665D9F"/>
    <w:rsid w:val="00690E5D"/>
    <w:rsid w:val="00693B73"/>
    <w:rsid w:val="006A44EC"/>
    <w:rsid w:val="006A77BB"/>
    <w:rsid w:val="006A7A95"/>
    <w:rsid w:val="006B3D6D"/>
    <w:rsid w:val="006E3366"/>
    <w:rsid w:val="006E451E"/>
    <w:rsid w:val="006F3F82"/>
    <w:rsid w:val="007006E9"/>
    <w:rsid w:val="007010DA"/>
    <w:rsid w:val="00701D35"/>
    <w:rsid w:val="00703219"/>
    <w:rsid w:val="007172C6"/>
    <w:rsid w:val="00721C26"/>
    <w:rsid w:val="00741F15"/>
    <w:rsid w:val="00750B2A"/>
    <w:rsid w:val="00751DA5"/>
    <w:rsid w:val="00756C1D"/>
    <w:rsid w:val="0076321C"/>
    <w:rsid w:val="007A34B5"/>
    <w:rsid w:val="007A5049"/>
    <w:rsid w:val="007A743D"/>
    <w:rsid w:val="007E4ECE"/>
    <w:rsid w:val="007F103D"/>
    <w:rsid w:val="0080228C"/>
    <w:rsid w:val="00803D04"/>
    <w:rsid w:val="00807808"/>
    <w:rsid w:val="00847CEA"/>
    <w:rsid w:val="00854522"/>
    <w:rsid w:val="0087339E"/>
    <w:rsid w:val="00890130"/>
    <w:rsid w:val="00895029"/>
    <w:rsid w:val="008A13EA"/>
    <w:rsid w:val="008B66BE"/>
    <w:rsid w:val="008C3BB8"/>
    <w:rsid w:val="008D5E50"/>
    <w:rsid w:val="00900A2A"/>
    <w:rsid w:val="0091697A"/>
    <w:rsid w:val="009271EA"/>
    <w:rsid w:val="009303A2"/>
    <w:rsid w:val="00933028"/>
    <w:rsid w:val="00941223"/>
    <w:rsid w:val="00941888"/>
    <w:rsid w:val="00946F56"/>
    <w:rsid w:val="0095492F"/>
    <w:rsid w:val="0096134F"/>
    <w:rsid w:val="00962153"/>
    <w:rsid w:val="009713A1"/>
    <w:rsid w:val="009A0D84"/>
    <w:rsid w:val="009B2A87"/>
    <w:rsid w:val="009C12B8"/>
    <w:rsid w:val="009C3B12"/>
    <w:rsid w:val="009E32D1"/>
    <w:rsid w:val="00A3290A"/>
    <w:rsid w:val="00A41A86"/>
    <w:rsid w:val="00AA1065"/>
    <w:rsid w:val="00AA1C73"/>
    <w:rsid w:val="00AD1B9C"/>
    <w:rsid w:val="00B13B8B"/>
    <w:rsid w:val="00B27286"/>
    <w:rsid w:val="00B3274D"/>
    <w:rsid w:val="00B32D8A"/>
    <w:rsid w:val="00B42872"/>
    <w:rsid w:val="00B46C56"/>
    <w:rsid w:val="00B527FD"/>
    <w:rsid w:val="00B873F4"/>
    <w:rsid w:val="00B93491"/>
    <w:rsid w:val="00B93BDF"/>
    <w:rsid w:val="00B93DF0"/>
    <w:rsid w:val="00B97879"/>
    <w:rsid w:val="00BB64B2"/>
    <w:rsid w:val="00BC0825"/>
    <w:rsid w:val="00BC11A2"/>
    <w:rsid w:val="00BD030A"/>
    <w:rsid w:val="00BE521A"/>
    <w:rsid w:val="00BF2292"/>
    <w:rsid w:val="00C17907"/>
    <w:rsid w:val="00C30D8E"/>
    <w:rsid w:val="00C40295"/>
    <w:rsid w:val="00C46B4C"/>
    <w:rsid w:val="00C7640B"/>
    <w:rsid w:val="00C8423F"/>
    <w:rsid w:val="00C87944"/>
    <w:rsid w:val="00CC5F43"/>
    <w:rsid w:val="00CE50A3"/>
    <w:rsid w:val="00CE5845"/>
    <w:rsid w:val="00CF3A36"/>
    <w:rsid w:val="00D009AC"/>
    <w:rsid w:val="00D01C12"/>
    <w:rsid w:val="00D03F30"/>
    <w:rsid w:val="00D17EC4"/>
    <w:rsid w:val="00D251E6"/>
    <w:rsid w:val="00D26660"/>
    <w:rsid w:val="00D43015"/>
    <w:rsid w:val="00D531BF"/>
    <w:rsid w:val="00D646EA"/>
    <w:rsid w:val="00D71861"/>
    <w:rsid w:val="00D73E9C"/>
    <w:rsid w:val="00D863C7"/>
    <w:rsid w:val="00DB340A"/>
    <w:rsid w:val="00DD0A2A"/>
    <w:rsid w:val="00DD403B"/>
    <w:rsid w:val="00DE25CB"/>
    <w:rsid w:val="00DE4116"/>
    <w:rsid w:val="00DE58C3"/>
    <w:rsid w:val="00DF1712"/>
    <w:rsid w:val="00DF4B34"/>
    <w:rsid w:val="00E65E2F"/>
    <w:rsid w:val="00E67FDB"/>
    <w:rsid w:val="00E8198A"/>
    <w:rsid w:val="00E84B3F"/>
    <w:rsid w:val="00E9112A"/>
    <w:rsid w:val="00E9615C"/>
    <w:rsid w:val="00E97965"/>
    <w:rsid w:val="00EB3C7E"/>
    <w:rsid w:val="00ED55DF"/>
    <w:rsid w:val="00ED5A42"/>
    <w:rsid w:val="00EF5830"/>
    <w:rsid w:val="00F019FB"/>
    <w:rsid w:val="00F022FB"/>
    <w:rsid w:val="00F63662"/>
    <w:rsid w:val="00FA17AC"/>
    <w:rsid w:val="00FA593D"/>
    <w:rsid w:val="00FC07C5"/>
    <w:rsid w:val="00FF669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9E6"/>
    <w:pPr>
      <w:widowControl w:val="0"/>
      <w:overflowPunct w:val="0"/>
      <w:autoSpaceDE w:val="0"/>
      <w:autoSpaceDN w:val="0"/>
      <w:adjustRightInd w:val="0"/>
      <w:textAlignment w:val="baseline"/>
    </w:pPr>
    <w:rPr>
      <w:rFonts w:ascii="Times New Roman" w:eastAsia="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87944"/>
    <w:pPr>
      <w:widowControl/>
      <w:overflowPunct/>
      <w:autoSpaceDE/>
      <w:autoSpaceDN/>
      <w:adjustRightInd/>
      <w:textAlignment w:val="auto"/>
    </w:pPr>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C87944"/>
    <w:rPr>
      <w:rFonts w:ascii="Tahoma" w:hAnsi="Tahoma" w:cs="Tahoma"/>
      <w:sz w:val="16"/>
      <w:szCs w:val="16"/>
    </w:rPr>
  </w:style>
  <w:style w:type="paragraph" w:styleId="a5">
    <w:name w:val="footer"/>
    <w:basedOn w:val="a"/>
    <w:link w:val="a6"/>
    <w:uiPriority w:val="99"/>
    <w:rsid w:val="006509E6"/>
    <w:pPr>
      <w:tabs>
        <w:tab w:val="center" w:pos="4677"/>
        <w:tab w:val="right" w:pos="9355"/>
      </w:tabs>
    </w:pPr>
  </w:style>
  <w:style w:type="character" w:customStyle="1" w:styleId="a6">
    <w:name w:val="Нижний колонтитул Знак"/>
    <w:basedOn w:val="a0"/>
    <w:link w:val="a5"/>
    <w:uiPriority w:val="99"/>
    <w:locked/>
    <w:rsid w:val="006509E6"/>
    <w:rPr>
      <w:rFonts w:ascii="Times New Roman" w:hAnsi="Times New Roman" w:cs="Times New Roman"/>
      <w:sz w:val="20"/>
      <w:szCs w:val="20"/>
    </w:rPr>
  </w:style>
  <w:style w:type="character" w:styleId="a7">
    <w:name w:val="page number"/>
    <w:basedOn w:val="a0"/>
    <w:uiPriority w:val="99"/>
    <w:rsid w:val="006509E6"/>
    <w:rPr>
      <w:rFonts w:cs="Times New Roman"/>
    </w:rPr>
  </w:style>
  <w:style w:type="paragraph" w:styleId="2">
    <w:name w:val="Body Text 2"/>
    <w:basedOn w:val="a"/>
    <w:link w:val="20"/>
    <w:rsid w:val="006509E6"/>
    <w:pPr>
      <w:spacing w:after="120" w:line="480" w:lineRule="auto"/>
    </w:pPr>
  </w:style>
  <w:style w:type="character" w:customStyle="1" w:styleId="20">
    <w:name w:val="Основной текст 2 Знак"/>
    <w:basedOn w:val="a0"/>
    <w:link w:val="2"/>
    <w:locked/>
    <w:rsid w:val="006509E6"/>
    <w:rPr>
      <w:rFonts w:ascii="Times New Roman" w:hAnsi="Times New Roman" w:cs="Times New Roman"/>
      <w:sz w:val="20"/>
      <w:szCs w:val="20"/>
      <w:lang w:eastAsia="ru-RU"/>
    </w:rPr>
  </w:style>
  <w:style w:type="character" w:styleId="a8">
    <w:name w:val="Hyperlink"/>
    <w:basedOn w:val="a0"/>
    <w:uiPriority w:val="99"/>
    <w:unhideWhenUsed/>
    <w:rsid w:val="00452AC3"/>
    <w:rPr>
      <w:color w:val="0000FF" w:themeColor="hyperlink"/>
      <w:u w:val="single"/>
    </w:rPr>
  </w:style>
  <w:style w:type="paragraph" w:styleId="a9">
    <w:name w:val="Body Text"/>
    <w:basedOn w:val="a"/>
    <w:link w:val="aa"/>
    <w:uiPriority w:val="99"/>
    <w:semiHidden/>
    <w:unhideWhenUsed/>
    <w:rsid w:val="00BD030A"/>
    <w:pPr>
      <w:spacing w:after="120"/>
    </w:pPr>
  </w:style>
  <w:style w:type="character" w:customStyle="1" w:styleId="aa">
    <w:name w:val="Основной текст Знак"/>
    <w:basedOn w:val="a0"/>
    <w:link w:val="a9"/>
    <w:uiPriority w:val="99"/>
    <w:semiHidden/>
    <w:rsid w:val="00BD030A"/>
    <w:rPr>
      <w:rFonts w:ascii="Times New Roman" w:eastAsia="Times New Roman" w:hAnsi="Times New Roman"/>
      <w:sz w:val="24"/>
      <w:szCs w:val="20"/>
    </w:rPr>
  </w:style>
  <w:style w:type="paragraph" w:styleId="ab">
    <w:name w:val="footnote text"/>
    <w:basedOn w:val="a"/>
    <w:link w:val="ac"/>
    <w:uiPriority w:val="99"/>
    <w:unhideWhenUsed/>
    <w:rsid w:val="00BD030A"/>
    <w:pPr>
      <w:widowControl/>
      <w:overflowPunct/>
      <w:autoSpaceDE/>
      <w:autoSpaceDN/>
      <w:adjustRightInd/>
      <w:textAlignment w:val="auto"/>
    </w:pPr>
    <w:rPr>
      <w:rFonts w:asciiTheme="minorHAnsi" w:eastAsiaTheme="minorHAnsi" w:hAnsiTheme="minorHAnsi" w:cstheme="minorBidi"/>
      <w:sz w:val="20"/>
      <w:lang w:eastAsia="en-US"/>
    </w:rPr>
  </w:style>
  <w:style w:type="character" w:customStyle="1" w:styleId="ac">
    <w:name w:val="Текст сноски Знак"/>
    <w:basedOn w:val="a0"/>
    <w:link w:val="ab"/>
    <w:uiPriority w:val="99"/>
    <w:rsid w:val="00BD030A"/>
    <w:rPr>
      <w:rFonts w:asciiTheme="minorHAnsi" w:eastAsiaTheme="minorHAnsi" w:hAnsiTheme="minorHAnsi" w:cstheme="minorBidi"/>
      <w:sz w:val="20"/>
      <w:szCs w:val="20"/>
      <w:lang w:eastAsia="en-US"/>
    </w:rPr>
  </w:style>
  <w:style w:type="character" w:styleId="ad">
    <w:name w:val="footnote reference"/>
    <w:basedOn w:val="a0"/>
    <w:uiPriority w:val="99"/>
    <w:unhideWhenUsed/>
    <w:rsid w:val="00BD030A"/>
    <w:rPr>
      <w:vertAlign w:val="superscript"/>
    </w:rPr>
  </w:style>
  <w:style w:type="paragraph" w:styleId="ae">
    <w:name w:val="List Paragraph"/>
    <w:basedOn w:val="a"/>
    <w:uiPriority w:val="34"/>
    <w:qFormat/>
    <w:rsid w:val="000F1524"/>
    <w:pPr>
      <w:widowControl/>
      <w:overflowPunct/>
      <w:autoSpaceDE/>
      <w:autoSpaceDN/>
      <w:adjustRightInd/>
      <w:ind w:left="720"/>
      <w:contextualSpacing/>
      <w:textAlignment w:val="auto"/>
    </w:pPr>
    <w:rPr>
      <w:szCs w:val="24"/>
    </w:rPr>
  </w:style>
  <w:style w:type="paragraph" w:styleId="af">
    <w:name w:val="header"/>
    <w:basedOn w:val="a"/>
    <w:link w:val="af0"/>
    <w:uiPriority w:val="99"/>
    <w:unhideWhenUsed/>
    <w:rsid w:val="00E65E2F"/>
    <w:pPr>
      <w:tabs>
        <w:tab w:val="center" w:pos="4677"/>
        <w:tab w:val="right" w:pos="9355"/>
      </w:tabs>
    </w:pPr>
  </w:style>
  <w:style w:type="character" w:customStyle="1" w:styleId="af0">
    <w:name w:val="Верхний колонтитул Знак"/>
    <w:basedOn w:val="a0"/>
    <w:link w:val="af"/>
    <w:uiPriority w:val="99"/>
    <w:rsid w:val="00E65E2F"/>
    <w:rPr>
      <w:rFonts w:ascii="Times New Roman" w:eastAsia="Times New Roman" w:hAnsi="Times New Roman"/>
      <w:sz w:val="24"/>
      <w:szCs w:val="20"/>
    </w:rPr>
  </w:style>
  <w:style w:type="paragraph" w:customStyle="1" w:styleId="ConsPlusCell">
    <w:name w:val="ConsPlusCell"/>
    <w:uiPriority w:val="99"/>
    <w:rsid w:val="008D5E50"/>
    <w:pPr>
      <w:autoSpaceDE w:val="0"/>
      <w:autoSpaceDN w:val="0"/>
      <w:adjustRightInd w:val="0"/>
    </w:pPr>
    <w:rPr>
      <w:rFonts w:ascii="Times New Roman" w:eastAsiaTheme="minorHAnsi" w:hAnsi="Times New Roman"/>
      <w:sz w:val="24"/>
      <w:szCs w:val="24"/>
      <w:lang w:eastAsia="en-US"/>
    </w:rPr>
  </w:style>
  <w:style w:type="table" w:styleId="af1">
    <w:name w:val="Table Grid"/>
    <w:basedOn w:val="a1"/>
    <w:uiPriority w:val="59"/>
    <w:locked/>
    <w:rsid w:val="008D5E50"/>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9330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9E6"/>
    <w:pPr>
      <w:widowControl w:val="0"/>
      <w:overflowPunct w:val="0"/>
      <w:autoSpaceDE w:val="0"/>
      <w:autoSpaceDN w:val="0"/>
      <w:adjustRightInd w:val="0"/>
      <w:textAlignment w:val="baseline"/>
    </w:pPr>
    <w:rPr>
      <w:rFonts w:ascii="Times New Roman" w:eastAsia="Times New Roman" w:hAnsi="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87944"/>
    <w:pPr>
      <w:widowControl/>
      <w:overflowPunct/>
      <w:autoSpaceDE/>
      <w:autoSpaceDN/>
      <w:adjustRightInd/>
      <w:textAlignment w:val="auto"/>
    </w:pPr>
    <w:rPr>
      <w:rFonts w:ascii="Tahoma" w:eastAsia="Calibri" w:hAnsi="Tahoma" w:cs="Tahoma"/>
      <w:sz w:val="16"/>
      <w:szCs w:val="16"/>
      <w:lang w:eastAsia="en-US"/>
    </w:rPr>
  </w:style>
  <w:style w:type="character" w:customStyle="1" w:styleId="a4">
    <w:name w:val="Текст выноски Знак"/>
    <w:basedOn w:val="a0"/>
    <w:link w:val="a3"/>
    <w:uiPriority w:val="99"/>
    <w:semiHidden/>
    <w:locked/>
    <w:rsid w:val="00C87944"/>
    <w:rPr>
      <w:rFonts w:ascii="Tahoma" w:hAnsi="Tahoma" w:cs="Tahoma"/>
      <w:sz w:val="16"/>
      <w:szCs w:val="16"/>
    </w:rPr>
  </w:style>
  <w:style w:type="paragraph" w:styleId="a5">
    <w:name w:val="footer"/>
    <w:basedOn w:val="a"/>
    <w:link w:val="a6"/>
    <w:uiPriority w:val="99"/>
    <w:rsid w:val="006509E6"/>
    <w:pPr>
      <w:tabs>
        <w:tab w:val="center" w:pos="4677"/>
        <w:tab w:val="right" w:pos="9355"/>
      </w:tabs>
    </w:pPr>
  </w:style>
  <w:style w:type="character" w:customStyle="1" w:styleId="a6">
    <w:name w:val="Нижний колонтитул Знак"/>
    <w:basedOn w:val="a0"/>
    <w:link w:val="a5"/>
    <w:uiPriority w:val="99"/>
    <w:locked/>
    <w:rsid w:val="006509E6"/>
    <w:rPr>
      <w:rFonts w:ascii="Times New Roman" w:hAnsi="Times New Roman" w:cs="Times New Roman"/>
      <w:sz w:val="20"/>
      <w:szCs w:val="20"/>
    </w:rPr>
  </w:style>
  <w:style w:type="character" w:styleId="a7">
    <w:name w:val="page number"/>
    <w:basedOn w:val="a0"/>
    <w:uiPriority w:val="99"/>
    <w:rsid w:val="006509E6"/>
    <w:rPr>
      <w:rFonts w:cs="Times New Roman"/>
    </w:rPr>
  </w:style>
  <w:style w:type="paragraph" w:styleId="2">
    <w:name w:val="Body Text 2"/>
    <w:basedOn w:val="a"/>
    <w:link w:val="20"/>
    <w:rsid w:val="006509E6"/>
    <w:pPr>
      <w:spacing w:after="120" w:line="480" w:lineRule="auto"/>
    </w:pPr>
  </w:style>
  <w:style w:type="character" w:customStyle="1" w:styleId="20">
    <w:name w:val="Основной текст 2 Знак"/>
    <w:basedOn w:val="a0"/>
    <w:link w:val="2"/>
    <w:locked/>
    <w:rsid w:val="006509E6"/>
    <w:rPr>
      <w:rFonts w:ascii="Times New Roman" w:hAnsi="Times New Roman" w:cs="Times New Roman"/>
      <w:sz w:val="20"/>
      <w:szCs w:val="20"/>
      <w:lang w:eastAsia="ru-RU"/>
    </w:rPr>
  </w:style>
  <w:style w:type="character" w:styleId="a8">
    <w:name w:val="Hyperlink"/>
    <w:basedOn w:val="a0"/>
    <w:uiPriority w:val="99"/>
    <w:unhideWhenUsed/>
    <w:rsid w:val="00452AC3"/>
    <w:rPr>
      <w:color w:val="0000FF" w:themeColor="hyperlink"/>
      <w:u w:val="single"/>
    </w:rPr>
  </w:style>
  <w:style w:type="paragraph" w:styleId="a9">
    <w:name w:val="Body Text"/>
    <w:basedOn w:val="a"/>
    <w:link w:val="aa"/>
    <w:uiPriority w:val="99"/>
    <w:semiHidden/>
    <w:unhideWhenUsed/>
    <w:rsid w:val="00BD030A"/>
    <w:pPr>
      <w:spacing w:after="120"/>
    </w:pPr>
  </w:style>
  <w:style w:type="character" w:customStyle="1" w:styleId="aa">
    <w:name w:val="Основной текст Знак"/>
    <w:basedOn w:val="a0"/>
    <w:link w:val="a9"/>
    <w:uiPriority w:val="99"/>
    <w:semiHidden/>
    <w:rsid w:val="00BD030A"/>
    <w:rPr>
      <w:rFonts w:ascii="Times New Roman" w:eastAsia="Times New Roman" w:hAnsi="Times New Roman"/>
      <w:sz w:val="24"/>
      <w:szCs w:val="20"/>
    </w:rPr>
  </w:style>
  <w:style w:type="paragraph" w:styleId="ab">
    <w:name w:val="footnote text"/>
    <w:basedOn w:val="a"/>
    <w:link w:val="ac"/>
    <w:uiPriority w:val="99"/>
    <w:unhideWhenUsed/>
    <w:rsid w:val="00BD030A"/>
    <w:pPr>
      <w:widowControl/>
      <w:overflowPunct/>
      <w:autoSpaceDE/>
      <w:autoSpaceDN/>
      <w:adjustRightInd/>
      <w:textAlignment w:val="auto"/>
    </w:pPr>
    <w:rPr>
      <w:rFonts w:asciiTheme="minorHAnsi" w:eastAsiaTheme="minorHAnsi" w:hAnsiTheme="minorHAnsi" w:cstheme="minorBidi"/>
      <w:sz w:val="20"/>
      <w:lang w:eastAsia="en-US"/>
    </w:rPr>
  </w:style>
  <w:style w:type="character" w:customStyle="1" w:styleId="ac">
    <w:name w:val="Текст сноски Знак"/>
    <w:basedOn w:val="a0"/>
    <w:link w:val="ab"/>
    <w:uiPriority w:val="99"/>
    <w:rsid w:val="00BD030A"/>
    <w:rPr>
      <w:rFonts w:asciiTheme="minorHAnsi" w:eastAsiaTheme="minorHAnsi" w:hAnsiTheme="minorHAnsi" w:cstheme="minorBidi"/>
      <w:sz w:val="20"/>
      <w:szCs w:val="20"/>
      <w:lang w:eastAsia="en-US"/>
    </w:rPr>
  </w:style>
  <w:style w:type="character" w:styleId="ad">
    <w:name w:val="footnote reference"/>
    <w:basedOn w:val="a0"/>
    <w:uiPriority w:val="99"/>
    <w:unhideWhenUsed/>
    <w:rsid w:val="00BD030A"/>
    <w:rPr>
      <w:vertAlign w:val="superscript"/>
    </w:rPr>
  </w:style>
  <w:style w:type="paragraph" w:styleId="ae">
    <w:name w:val="List Paragraph"/>
    <w:basedOn w:val="a"/>
    <w:uiPriority w:val="34"/>
    <w:qFormat/>
    <w:rsid w:val="000F1524"/>
    <w:pPr>
      <w:widowControl/>
      <w:overflowPunct/>
      <w:autoSpaceDE/>
      <w:autoSpaceDN/>
      <w:adjustRightInd/>
      <w:ind w:left="720"/>
      <w:contextualSpacing/>
      <w:textAlignment w:val="auto"/>
    </w:pPr>
    <w:rPr>
      <w:szCs w:val="24"/>
    </w:rPr>
  </w:style>
  <w:style w:type="paragraph" w:styleId="af">
    <w:name w:val="header"/>
    <w:basedOn w:val="a"/>
    <w:link w:val="af0"/>
    <w:uiPriority w:val="99"/>
    <w:unhideWhenUsed/>
    <w:rsid w:val="00E65E2F"/>
    <w:pPr>
      <w:tabs>
        <w:tab w:val="center" w:pos="4677"/>
        <w:tab w:val="right" w:pos="9355"/>
      </w:tabs>
    </w:pPr>
  </w:style>
  <w:style w:type="character" w:customStyle="1" w:styleId="af0">
    <w:name w:val="Верхний колонтитул Знак"/>
    <w:basedOn w:val="a0"/>
    <w:link w:val="af"/>
    <w:uiPriority w:val="99"/>
    <w:rsid w:val="00E65E2F"/>
    <w:rPr>
      <w:rFonts w:ascii="Times New Roman" w:eastAsia="Times New Roman" w:hAnsi="Times New Roman"/>
      <w:sz w:val="24"/>
      <w:szCs w:val="20"/>
    </w:rPr>
  </w:style>
  <w:style w:type="paragraph" w:customStyle="1" w:styleId="ConsPlusCell">
    <w:name w:val="ConsPlusCell"/>
    <w:uiPriority w:val="99"/>
    <w:rsid w:val="008D5E50"/>
    <w:pPr>
      <w:autoSpaceDE w:val="0"/>
      <w:autoSpaceDN w:val="0"/>
      <w:adjustRightInd w:val="0"/>
    </w:pPr>
    <w:rPr>
      <w:rFonts w:ascii="Times New Roman" w:eastAsiaTheme="minorHAnsi" w:hAnsi="Times New Roman"/>
      <w:sz w:val="24"/>
      <w:szCs w:val="24"/>
      <w:lang w:eastAsia="en-US"/>
    </w:rPr>
  </w:style>
  <w:style w:type="table" w:styleId="af1">
    <w:name w:val="Table Grid"/>
    <w:basedOn w:val="a1"/>
    <w:uiPriority w:val="59"/>
    <w:locked/>
    <w:rsid w:val="008D5E50"/>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93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7377;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box@ukbp.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147B6869FA0B397B2CA155F98C552AD137A09E32F771AA08CEB42035CArDR2I" TargetMode="External"/><Relationship Id="rId4" Type="http://schemas.microsoft.com/office/2007/relationships/stylesWithEffects" Target="stylesWithEffects.xml"/><Relationship Id="rId9" Type="http://schemas.openxmlformats.org/officeDocument/2006/relationships/hyperlink" Target="mailto:e.kostyaeva@ukbp.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9C3FF-2ED9-4371-9EEC-85AD71033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8</Pages>
  <Words>4372</Words>
  <Characters>24923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Костяева Елена Вячеславовна</dc:creator>
  <cp:lastModifiedBy>Фомина Анастасия Владимировна</cp:lastModifiedBy>
  <cp:revision>115</cp:revision>
  <cp:lastPrinted>2021-03-26T09:49:00Z</cp:lastPrinted>
  <dcterms:created xsi:type="dcterms:W3CDTF">2018-05-11T06:52:00Z</dcterms:created>
  <dcterms:modified xsi:type="dcterms:W3CDTF">2023-10-19T09:06:00Z</dcterms:modified>
</cp:coreProperties>
</file>